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9FC6" w14:textId="77777777" w:rsidR="00913E01" w:rsidRDefault="00790BB5"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958F1" wp14:editId="4605E74C">
                <wp:simplePos x="0" y="0"/>
                <wp:positionH relativeFrom="column">
                  <wp:posOffset>-914400</wp:posOffset>
                </wp:positionH>
                <wp:positionV relativeFrom="paragraph">
                  <wp:posOffset>-109220</wp:posOffset>
                </wp:positionV>
                <wp:extent cx="9906000" cy="152971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00" cy="1529715"/>
                        </a:xfrm>
                        <a:prstGeom prst="rect">
                          <a:avLst/>
                        </a:prstGeom>
                        <a:solidFill>
                          <a:srgbClr val="BBBEC3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E1561" id="Rectangle 4" o:spid="_x0000_s1026" style="position:absolute;margin-left:-1in;margin-top:-8.6pt;width:780pt;height:120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" fillcolor="#bbbec3" stroked="f">
                <v:stroke joinstyle="round"/>
              </v:rect>
            </w:pict>
          </mc:Fallback>
        </mc:AlternateContent>
      </w:r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2EF7" wp14:editId="3C21AA3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906000" cy="809625"/>
                <wp:effectExtent l="0" t="0" r="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990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5ADDD48" id="Rectangle 9" o:spid="_x0000_s1026" style="position:absolute;margin-left:-1in;margin-top:-1in;width:780pt;height:6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" stroked="f" strokecolor="black [3213]">
                <v:shadow color="#eeece1 [3214]"/>
              </v:rect>
            </w:pict>
          </mc:Fallback>
        </mc:AlternateContent>
      </w:r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32BA" wp14:editId="6125FF5B">
                <wp:simplePos x="0" y="0"/>
                <wp:positionH relativeFrom="column">
                  <wp:posOffset>-578485</wp:posOffset>
                </wp:positionH>
                <wp:positionV relativeFrom="paragraph">
                  <wp:posOffset>-374650</wp:posOffset>
                </wp:positionV>
                <wp:extent cx="360045" cy="360045"/>
                <wp:effectExtent l="76200" t="0" r="78105" b="781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18900000">
                          <a:off x="0" y="0"/>
                          <a:ext cx="360045" cy="3600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3D32F5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7" o:spid="_x0000_s1026" type="#_x0000_t6" style="position:absolute;margin-left:-45.55pt;margin-top:-29.5pt;width:28.35pt;height:28.35pt;rotation:-45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" stroked="f" strokecolor="black [3213]">
                <v:shadow color="#eeece1 [3214]"/>
              </v:shape>
            </w:pict>
          </mc:Fallback>
        </mc:AlternateContent>
      </w:r>
      <w:r w:rsidRPr="00790BB5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9C23495" wp14:editId="7A67E888">
            <wp:simplePos x="0" y="0"/>
            <wp:positionH relativeFrom="column">
              <wp:posOffset>-537210</wp:posOffset>
            </wp:positionH>
            <wp:positionV relativeFrom="paragraph">
              <wp:posOffset>-555625</wp:posOffset>
            </wp:positionV>
            <wp:extent cx="1454150" cy="360045"/>
            <wp:effectExtent l="0" t="0" r="0" b="1905"/>
            <wp:wrapNone/>
            <wp:docPr id="14" name="Picture 4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2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60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64337C" w14:textId="77777777" w:rsidR="00913E01" w:rsidRPr="00913E01" w:rsidRDefault="006D7364" w:rsidP="00913E01"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09047" wp14:editId="50BC0321">
                <wp:simplePos x="0" y="0"/>
                <wp:positionH relativeFrom="column">
                  <wp:posOffset>-419100</wp:posOffset>
                </wp:positionH>
                <wp:positionV relativeFrom="paragraph">
                  <wp:posOffset>57785</wp:posOffset>
                </wp:positionV>
                <wp:extent cx="3310890" cy="327025"/>
                <wp:effectExtent l="0" t="0" r="3810" b="15875"/>
                <wp:wrapNone/>
                <wp:docPr id="1" name="Rectangle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3108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21210" w14:textId="1701BC71" w:rsidR="00790BB5" w:rsidRPr="00AB3234" w:rsidRDefault="00EE46F2" w:rsidP="00966B35">
                            <w:pPr>
                              <w:pStyle w:val="Norma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B323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Amsterdam, </w:t>
                            </w:r>
                            <w:r w:rsidR="00BA146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16 </w:t>
                            </w:r>
                            <w:r w:rsidR="00173B4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februari</w:t>
                            </w:r>
                            <w:r w:rsidR="007C110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6641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20</w:t>
                            </w:r>
                            <w:r w:rsidR="007C110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  <w:r w:rsidR="00173B4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9047" id="Rectangle 48" o:spid="_x0000_s1026" style="position:absolute;margin-left:-33pt;margin-top:4.55pt;width:260.7pt;height:2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" filled="f" fillcolor="#4f81bd [3204]" stroked="f" strokecolor="black [3213]">
                <v:shadow color="#eeece1 [3214]"/>
                <o:lock v:ext="edit" grouping="t"/>
                <v:textbox inset="0,0,0,0">
                  <w:txbxContent>
                    <w:p w14:paraId="72821210" w14:textId="1701BC71" w:rsidR="00790BB5" w:rsidRPr="00AB3234" w:rsidRDefault="00EE46F2" w:rsidP="00966B35">
                      <w:pPr>
                        <w:pStyle w:val="Norma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B3234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Amsterdam, </w:t>
                      </w:r>
                      <w:r w:rsidR="00BA146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16 </w:t>
                      </w:r>
                      <w:r w:rsidR="00173B4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februari</w:t>
                      </w:r>
                      <w:r w:rsidR="007C110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6641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20</w:t>
                      </w:r>
                      <w:r w:rsidR="007C110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</w:t>
                      </w:r>
                      <w:r w:rsidR="00173B4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548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F542" wp14:editId="065DD0E1">
                <wp:simplePos x="0" y="0"/>
                <wp:positionH relativeFrom="column">
                  <wp:posOffset>-935355</wp:posOffset>
                </wp:positionH>
                <wp:positionV relativeFrom="paragraph">
                  <wp:posOffset>48895</wp:posOffset>
                </wp:positionV>
                <wp:extent cx="6772910" cy="449580"/>
                <wp:effectExtent l="0" t="0" r="8890" b="7620"/>
                <wp:wrapNone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72910" cy="4495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94C23C"/>
                            </a:gs>
                            <a:gs pos="80000">
                              <a:srgbClr val="94C23C"/>
                            </a:gs>
                            <a:gs pos="100000">
                              <a:srgbClr val="94C23C">
                                <a:alpha val="0"/>
                              </a:srgbClr>
                            </a:gs>
                          </a:gsLst>
                          <a:lin ang="60000" scaled="0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40A94" id="Snip Single Corner Rectangle 4" o:spid="_x0000_s1026" style="position:absolute;margin-left:-73.65pt;margin-top:3.85pt;width:533.3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77291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" path="m,l6548120,r224790,224790l6772910,449580,,449580,,xe" fillcolor="#94c23c" stroked="f">
                <v:fill opacity="0" color2="#94c23c" angle="89" focus="80%" type="gradient">
                  <o:fill v:ext="view" type="gradientUnscaled"/>
                </v:fill>
                <v:path arrowok="t" o:connecttype="custom" o:connectlocs="0,0;6548120,0;6772910,224790;6772910,449580;0,449580;0,0" o:connectangles="0,0,0,0,0,0"/>
              </v:shape>
            </w:pict>
          </mc:Fallback>
        </mc:AlternateContent>
      </w:r>
      <w:r w:rsidR="00C548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2EA6E" wp14:editId="4E885B9F">
                <wp:simplePos x="0" y="0"/>
                <wp:positionH relativeFrom="column">
                  <wp:posOffset>-935355</wp:posOffset>
                </wp:positionH>
                <wp:positionV relativeFrom="paragraph">
                  <wp:posOffset>47152</wp:posOffset>
                </wp:positionV>
                <wp:extent cx="6962775" cy="1529080"/>
                <wp:effectExtent l="0" t="0" r="9525" b="0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62775" cy="1529080"/>
                        </a:xfrm>
                        <a:prstGeom prst="snip1Rect">
                          <a:avLst>
                            <a:gd name="adj" fmla="val 28289"/>
                          </a:avLst>
                        </a:prstGeom>
                        <a:gradFill>
                          <a:gsLst>
                            <a:gs pos="0">
                              <a:srgbClr val="009286">
                                <a:alpha val="90000"/>
                              </a:srgbClr>
                            </a:gs>
                            <a:gs pos="80000">
                              <a:srgbClr val="009286">
                                <a:alpha val="90000"/>
                              </a:srgbClr>
                            </a:gs>
                            <a:gs pos="100000">
                              <a:srgbClr val="005E5D">
                                <a:alpha val="90000"/>
                              </a:srgbClr>
                            </a:gs>
                          </a:gsLst>
                          <a:lin ang="0" scaled="1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11539" id="Snip Single Corner Rectangle 3" o:spid="_x0000_s1026" style="position:absolute;margin-left:-73.65pt;margin-top:3.7pt;width:548.25pt;height:1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2775,152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" path="m,l6530214,r432561,432561l6962775,1529080,,1529080,,xe" fillcolor="#009286" stroked="f">
                <v:fill opacity="58982f" color2="#005e5d" o:opacity2="58982f" angle="90" colors="0 #009286;52429f #009286;1 #005e5d" focus="100%" type="gradient"/>
                <v:path arrowok="t" o:connecttype="custom" o:connectlocs="0,0;6530214,0;6962775,432561;6962775,1529080;0,1529080;0,0" o:connectangles="0,0,0,0,0,0"/>
              </v:shape>
            </w:pict>
          </mc:Fallback>
        </mc:AlternateContent>
      </w:r>
    </w:p>
    <w:p w14:paraId="421823F8" w14:textId="77777777" w:rsidR="00913E01" w:rsidRPr="00913E01" w:rsidRDefault="00C548EB" w:rsidP="00913E01"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FBE8C" wp14:editId="22ADEE42">
                <wp:simplePos x="0" y="0"/>
                <wp:positionH relativeFrom="column">
                  <wp:posOffset>-447675</wp:posOffset>
                </wp:positionH>
                <wp:positionV relativeFrom="paragraph">
                  <wp:posOffset>258607</wp:posOffset>
                </wp:positionV>
                <wp:extent cx="3310890" cy="771525"/>
                <wp:effectExtent l="0" t="0" r="3810" b="9525"/>
                <wp:wrapNone/>
                <wp:docPr id="2096" name="Rectangle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3108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D4BF8C" w14:textId="77777777" w:rsidR="00790BB5" w:rsidRPr="00252240" w:rsidRDefault="00493F2A" w:rsidP="00252240">
                            <w:pPr>
                              <w:pStyle w:val="Normaalweb"/>
                              <w:spacing w:before="120" w:beforeAutospacing="0" w:after="12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/>
                                <w:sz w:val="96"/>
                                <w:szCs w:val="96"/>
                                <w:lang w:val="en-GB"/>
                              </w:rPr>
                              <w:t>Persbericht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BE8C" id="_x0000_s1027" style="position:absolute;margin-left:-35.25pt;margin-top:20.35pt;width:260.7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" filled="f" fillcolor="#4f81bd [3204]" stroked="f" strokecolor="black [3213]">
                <v:shadow color="#eeece1 [3214]"/>
                <o:lock v:ext="edit" grouping="t"/>
                <v:textbox inset="0,0,0,0">
                  <w:txbxContent>
                    <w:p w14:paraId="15D4BF8C" w14:textId="77777777" w:rsidR="00790BB5" w:rsidRPr="00252240" w:rsidRDefault="00493F2A" w:rsidP="00252240">
                      <w:pPr>
                        <w:pStyle w:val="Normaalweb"/>
                        <w:spacing w:before="120" w:beforeAutospacing="0" w:after="120" w:afterAutospacing="0" w:line="276" w:lineRule="auto"/>
                        <w:textAlignment w:val="baseline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/>
                          <w:sz w:val="96"/>
                          <w:szCs w:val="96"/>
                          <w:lang w:val="en-GB"/>
                        </w:rPr>
                        <w:t>Persbericht</w:t>
                      </w:r>
                    </w:p>
                  </w:txbxContent>
                </v:textbox>
              </v:rect>
            </w:pict>
          </mc:Fallback>
        </mc:AlternateContent>
      </w:r>
    </w:p>
    <w:p w14:paraId="3328A7C1" w14:textId="77777777" w:rsidR="00913E01" w:rsidRPr="00913E01" w:rsidRDefault="00913E01" w:rsidP="00913E01"/>
    <w:p w14:paraId="39B8559B" w14:textId="77777777" w:rsidR="00913E01" w:rsidRPr="00913E01" w:rsidRDefault="00913E01" w:rsidP="00913E01"/>
    <w:p w14:paraId="6FB8E184" w14:textId="77777777" w:rsidR="00913E01" w:rsidRPr="00913E01" w:rsidRDefault="00913E01" w:rsidP="00913E01"/>
    <w:p w14:paraId="22B0665D" w14:textId="04C871F1" w:rsidR="00913E01" w:rsidRPr="00284933" w:rsidRDefault="00284933" w:rsidP="00284933">
      <w:pPr>
        <w:ind w:left="-567"/>
        <w:jc w:val="center"/>
        <w:rPr>
          <w:rFonts w:ascii="Arial" w:hAnsi="Arial" w:cs="Arial"/>
          <w:b/>
          <w:color w:val="FF0000"/>
          <w:sz w:val="20"/>
          <w:szCs w:val="20"/>
          <w:lang w:val="nl-NL"/>
        </w:rPr>
      </w:pPr>
      <w:r w:rsidRPr="00284933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Onder embargo tot en met </w:t>
      </w:r>
      <w:r w:rsidR="00BA146C">
        <w:rPr>
          <w:rFonts w:ascii="Arial" w:hAnsi="Arial" w:cs="Arial"/>
          <w:b/>
          <w:color w:val="FF0000"/>
          <w:sz w:val="20"/>
          <w:szCs w:val="20"/>
          <w:lang w:val="nl-NL"/>
        </w:rPr>
        <w:t>16</w:t>
      </w:r>
      <w:r w:rsidR="00336B11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  <w:r w:rsidR="00173B40">
        <w:rPr>
          <w:rFonts w:ascii="Arial" w:hAnsi="Arial" w:cs="Arial"/>
          <w:b/>
          <w:color w:val="FF0000"/>
          <w:sz w:val="20"/>
          <w:szCs w:val="20"/>
          <w:lang w:val="nl-NL"/>
        </w:rPr>
        <w:t>februari</w:t>
      </w:r>
      <w:r w:rsidR="00336B11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  <w:r w:rsidR="0043786E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2021 </w:t>
      </w:r>
      <w:r w:rsidR="00336B11">
        <w:rPr>
          <w:rFonts w:ascii="Arial" w:hAnsi="Arial" w:cs="Arial"/>
          <w:b/>
          <w:color w:val="FF0000"/>
          <w:sz w:val="20"/>
          <w:szCs w:val="20"/>
          <w:lang w:val="nl-NL"/>
        </w:rPr>
        <w:t>0</w:t>
      </w:r>
      <w:r w:rsidR="00173B40">
        <w:rPr>
          <w:rFonts w:ascii="Arial" w:hAnsi="Arial" w:cs="Arial"/>
          <w:b/>
          <w:color w:val="FF0000"/>
          <w:sz w:val="20"/>
          <w:szCs w:val="20"/>
          <w:lang w:val="nl-NL"/>
        </w:rPr>
        <w:t>0</w:t>
      </w:r>
      <w:r w:rsidR="00336B11">
        <w:rPr>
          <w:rFonts w:ascii="Arial" w:hAnsi="Arial" w:cs="Arial"/>
          <w:b/>
          <w:color w:val="FF0000"/>
          <w:sz w:val="20"/>
          <w:szCs w:val="20"/>
          <w:lang w:val="nl-NL"/>
        </w:rPr>
        <w:t>.0</w:t>
      </w:r>
      <w:r w:rsidR="00173B40">
        <w:rPr>
          <w:rFonts w:ascii="Arial" w:hAnsi="Arial" w:cs="Arial"/>
          <w:b/>
          <w:color w:val="FF0000"/>
          <w:sz w:val="20"/>
          <w:szCs w:val="20"/>
          <w:lang w:val="nl-NL"/>
        </w:rPr>
        <w:t>1</w:t>
      </w:r>
      <w:r w:rsidR="00336B11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uur</w:t>
      </w:r>
      <w:r w:rsidR="00103B3C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</w:p>
    <w:p w14:paraId="5E66D476" w14:textId="1640D73E" w:rsidR="00F711A9" w:rsidRPr="00382F21" w:rsidRDefault="00E469AA" w:rsidP="00E469AA">
      <w:pPr>
        <w:spacing w:after="0" w:line="280" w:lineRule="exact"/>
        <w:ind w:left="-567" w:right="-329"/>
        <w:rPr>
          <w:rFonts w:ascii="Arial" w:hAnsi="Arial" w:cs="Arial"/>
          <w:b/>
          <w:bCs/>
          <w:color w:val="008080"/>
          <w:lang w:val="nl-NL"/>
        </w:rPr>
      </w:pPr>
      <w:bookmarkStart w:id="0" w:name="_Hlk64040257"/>
      <w:r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ABN AMRO </w:t>
      </w:r>
      <w:r w:rsidR="006218E3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en Renewaball </w:t>
      </w:r>
      <w:r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>bind</w:t>
      </w:r>
      <w:r w:rsidR="006218E3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>en</w:t>
      </w:r>
      <w:r w:rsidR="005F3D44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 </w:t>
      </w:r>
      <w:r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>strijd aan met grote vervuiler tennissport</w:t>
      </w:r>
      <w:bookmarkStart w:id="1" w:name="_Hlk63932454"/>
      <w:r w:rsidR="00456ED8">
        <w:rPr>
          <w:rFonts w:ascii="Arial" w:hAnsi="Arial" w:cs="Arial"/>
          <w:b/>
          <w:bCs/>
          <w:color w:val="008080"/>
          <w:sz w:val="24"/>
          <w:szCs w:val="24"/>
          <w:lang w:val="nl-NL"/>
        </w:rPr>
        <w:t xml:space="preserve"> </w:t>
      </w:r>
      <w:bookmarkEnd w:id="1"/>
      <w:r>
        <w:rPr>
          <w:rFonts w:ascii="Arial" w:hAnsi="Arial" w:cs="Arial"/>
          <w:b/>
          <w:bCs/>
          <w:color w:val="008080"/>
          <w:sz w:val="24"/>
          <w:szCs w:val="24"/>
          <w:lang w:val="nl-NL"/>
        </w:rPr>
        <w:br/>
      </w:r>
      <w:bookmarkEnd w:id="0"/>
      <w:r w:rsidRPr="00382F21">
        <w:rPr>
          <w:rFonts w:ascii="Arial" w:hAnsi="Arial" w:cs="Arial"/>
          <w:i/>
          <w:iCs/>
          <w:lang w:val="nl-NL"/>
        </w:rPr>
        <w:t>’s Werelds eerste circulaire tennisbal</w:t>
      </w:r>
      <w:r w:rsidR="00CF41C5">
        <w:rPr>
          <w:rFonts w:ascii="Arial" w:hAnsi="Arial" w:cs="Arial"/>
          <w:i/>
          <w:iCs/>
          <w:lang w:val="nl-NL"/>
        </w:rPr>
        <w:t xml:space="preserve"> kan</w:t>
      </w:r>
      <w:r w:rsidRPr="00382F21">
        <w:rPr>
          <w:rFonts w:ascii="Arial" w:hAnsi="Arial" w:cs="Arial"/>
          <w:i/>
          <w:iCs/>
          <w:lang w:val="nl-NL"/>
        </w:rPr>
        <w:t xml:space="preserve"> 9</w:t>
      </w:r>
      <w:r w:rsidR="00274DA4" w:rsidRPr="00382F21">
        <w:rPr>
          <w:rFonts w:ascii="Arial" w:hAnsi="Arial" w:cs="Arial"/>
          <w:i/>
          <w:iCs/>
          <w:lang w:val="nl-NL"/>
        </w:rPr>
        <w:t>70</w:t>
      </w:r>
      <w:r w:rsidRPr="00382F21">
        <w:rPr>
          <w:rFonts w:ascii="Arial" w:hAnsi="Arial" w:cs="Arial"/>
          <w:i/>
          <w:iCs/>
          <w:lang w:val="nl-NL"/>
        </w:rPr>
        <w:t>.</w:t>
      </w:r>
      <w:r w:rsidR="00274DA4" w:rsidRPr="00382F21">
        <w:rPr>
          <w:rFonts w:ascii="Arial" w:hAnsi="Arial" w:cs="Arial"/>
          <w:i/>
          <w:iCs/>
          <w:lang w:val="nl-NL"/>
        </w:rPr>
        <w:t>2</w:t>
      </w:r>
      <w:r w:rsidRPr="00382F21">
        <w:rPr>
          <w:rFonts w:ascii="Arial" w:hAnsi="Arial" w:cs="Arial"/>
          <w:i/>
          <w:iCs/>
          <w:lang w:val="nl-NL"/>
        </w:rPr>
        <w:t>00 kg CO</w:t>
      </w:r>
      <w:r w:rsidRPr="00382F21">
        <w:rPr>
          <w:rFonts w:ascii="Arial" w:hAnsi="Arial" w:cs="Arial"/>
          <w:i/>
          <w:iCs/>
          <w:vertAlign w:val="subscript"/>
          <w:lang w:val="nl-NL"/>
        </w:rPr>
        <w:t>2</w:t>
      </w:r>
      <w:r w:rsidRPr="00382F21">
        <w:rPr>
          <w:rFonts w:ascii="Arial" w:hAnsi="Arial" w:cs="Arial"/>
          <w:i/>
          <w:iCs/>
          <w:lang w:val="nl-NL"/>
        </w:rPr>
        <w:t xml:space="preserve"> per jaar</w:t>
      </w:r>
      <w:r w:rsidR="00CF41C5">
        <w:rPr>
          <w:rFonts w:ascii="Arial" w:hAnsi="Arial" w:cs="Arial"/>
          <w:i/>
          <w:iCs/>
          <w:lang w:val="nl-NL"/>
        </w:rPr>
        <w:t xml:space="preserve"> reduceren</w:t>
      </w:r>
      <w:r w:rsidRPr="00382F21">
        <w:rPr>
          <w:rFonts w:ascii="Arial" w:hAnsi="Arial" w:cs="Arial"/>
          <w:i/>
          <w:iCs/>
          <w:lang w:val="nl-NL"/>
        </w:rPr>
        <w:t xml:space="preserve"> in Nederland  </w:t>
      </w:r>
    </w:p>
    <w:p w14:paraId="52AFA457" w14:textId="1DAB5DAB" w:rsidR="00E57B32" w:rsidRDefault="00E469AA" w:rsidP="00E57B32">
      <w:pPr>
        <w:spacing w:after="0" w:line="280" w:lineRule="exact"/>
        <w:ind w:left="-567" w:right="-329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color w:val="000000"/>
          <w:sz w:val="20"/>
          <w:szCs w:val="20"/>
          <w:lang w:val="nl-NL"/>
        </w:rPr>
        <w:br/>
      </w:r>
      <w:r w:rsidR="006218E3">
        <w:rPr>
          <w:rFonts w:ascii="Arial" w:hAnsi="Arial" w:cs="Arial"/>
          <w:b/>
          <w:color w:val="000000"/>
          <w:sz w:val="20"/>
          <w:szCs w:val="20"/>
          <w:lang w:val="nl-NL"/>
        </w:rPr>
        <w:t>A</w:t>
      </w:r>
      <w:r w:rsidR="00DE46B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ls hoofdsponsor van het </w:t>
      </w:r>
      <w:r w:rsidR="006218E3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ABN AMRO </w:t>
      </w:r>
      <w:r w:rsidR="00DE46BA">
        <w:rPr>
          <w:rFonts w:ascii="Arial" w:hAnsi="Arial" w:cs="Arial"/>
          <w:b/>
          <w:color w:val="000000"/>
          <w:sz w:val="20"/>
          <w:szCs w:val="20"/>
          <w:lang w:val="nl-NL"/>
        </w:rPr>
        <w:t>World Tennis Tournament</w:t>
      </w:r>
      <w:r w:rsidR="00E57B32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(WTT)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6218E3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zet ABN AMRO </w:t>
      </w:r>
      <w:r w:rsidR="00DE46B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óók dit jaar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opnieuw </w:t>
      </w:r>
      <w:r w:rsidR="005F3D44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een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grote </w:t>
      </w:r>
      <w:r w:rsidR="005F3D44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stap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in de richting van verduurzaming van </w:t>
      </w:r>
      <w:r w:rsidR="00F60157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de tennissport.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Zo worden i</w:t>
      </w:r>
      <w:r w:rsidR="00EF0A55" w:rsidRP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n Nederland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elk jaar </w:t>
      </w:r>
      <w:r w:rsidR="00EF0A55" w:rsidRPr="00EF0A55">
        <w:rPr>
          <w:rFonts w:ascii="Arial" w:hAnsi="Arial" w:cs="Arial"/>
          <w:b/>
          <w:color w:val="000000"/>
          <w:sz w:val="20"/>
          <w:szCs w:val="20"/>
          <w:lang w:val="nl-NL"/>
        </w:rPr>
        <w:t>bijna 5,5 miljoen</w:t>
      </w:r>
      <w:r w:rsidR="009836A4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EF0A55" w:rsidRP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tennisballen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gebruikt</w:t>
      </w:r>
      <w:r w:rsidR="00EF0A55" w:rsidRP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. </w:t>
      </w:r>
      <w:bookmarkStart w:id="2" w:name="_Hlk64272755"/>
      <w:r w:rsidR="00EF0A55" w:rsidRP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Hiervan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belandt 97 procent in de prullenbak, in de </w:t>
      </w:r>
      <w:r w:rsidR="00EF0A55" w:rsidRPr="00EF0A55">
        <w:rPr>
          <w:rFonts w:ascii="Arial" w:hAnsi="Arial" w:cs="Arial"/>
          <w:b/>
          <w:color w:val="000000"/>
          <w:sz w:val="20"/>
          <w:szCs w:val="20"/>
          <w:lang w:val="nl-NL"/>
        </w:rPr>
        <w:t>verbrand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ingsoven of via een omweg in de natuur. </w:t>
      </w:r>
      <w:r w:rsidR="00F60157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Doordat tennisballen na gebruik geen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tweede </w:t>
      </w:r>
      <w:r w:rsidR="00F60157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leven krijgen, is de milieu-impact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enorm </w:t>
      </w:r>
      <w:r w:rsidR="00F60157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groot.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Zo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blijkt uit een </w:t>
      </w:r>
      <w:r w:rsidR="004C5D01">
        <w:rPr>
          <w:rFonts w:ascii="Arial" w:hAnsi="Arial" w:cs="Arial"/>
          <w:b/>
          <w:color w:val="000000"/>
          <w:sz w:val="20"/>
          <w:szCs w:val="20"/>
          <w:lang w:val="nl-NL"/>
        </w:rPr>
        <w:t>l</w:t>
      </w:r>
      <w:r w:rsidR="00EC2220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evenscyclusanalyse </w:t>
      </w:r>
      <w:r w:rsidR="00E57B32">
        <w:rPr>
          <w:rFonts w:ascii="Arial" w:hAnsi="Arial" w:cs="Arial"/>
          <w:b/>
          <w:color w:val="000000"/>
          <w:sz w:val="20"/>
          <w:szCs w:val="20"/>
          <w:lang w:val="nl-NL"/>
        </w:rPr>
        <w:t>(LCA)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van</w:t>
      </w:r>
      <w:r w:rsidR="007738AC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hyperlink r:id="rId8" w:history="1">
        <w:r w:rsidR="007738AC" w:rsidRPr="007738AC">
          <w:rPr>
            <w:rStyle w:val="Hyperlink"/>
            <w:rFonts w:ascii="Arial" w:hAnsi="Arial" w:cs="Arial"/>
            <w:b/>
            <w:sz w:val="20"/>
            <w:szCs w:val="20"/>
            <w:lang w:val="nl-NL"/>
          </w:rPr>
          <w:t>Ecochain</w:t>
        </w:r>
      </w:hyperlink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7D5E6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– 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dat in opdracht van ABN AMRO en Renewaball is verricht </w:t>
      </w:r>
      <w:r w:rsidR="007D5E6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– 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dat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één tennisbal al goed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is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voor</w:t>
      </w:r>
      <w:r w:rsidR="00DE46B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een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CO</w:t>
      </w:r>
      <w:r w:rsidR="00EF0A55" w:rsidRPr="00EF0A55">
        <w:rPr>
          <w:rFonts w:ascii="Arial" w:hAnsi="Arial" w:cs="Arial"/>
          <w:b/>
          <w:color w:val="000000"/>
          <w:sz w:val="20"/>
          <w:szCs w:val="20"/>
          <w:vertAlign w:val="subscript"/>
          <w:lang w:val="nl-NL"/>
        </w:rPr>
        <w:t>2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>-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uitstoot van 0,58 kg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>.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>Di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t betekent dat alle</w:t>
      </w:r>
      <w:r w:rsidR="00AA77E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jaarlijks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gebruikte tennisballen</w:t>
      </w:r>
      <w:r w:rsidR="007D5E6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>in Nederland gelijkstaa</w:t>
      </w:r>
      <w:r w:rsidR="00AA77EA">
        <w:rPr>
          <w:rFonts w:ascii="Arial" w:hAnsi="Arial" w:cs="Arial"/>
          <w:b/>
          <w:color w:val="000000"/>
          <w:sz w:val="20"/>
          <w:szCs w:val="20"/>
          <w:lang w:val="nl-NL"/>
        </w:rPr>
        <w:t>n</w:t>
      </w:r>
      <w:r w:rsidR="00EF0A5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aan </w:t>
      </w:r>
      <w:r w:rsidR="00306FEC">
        <w:rPr>
          <w:rFonts w:ascii="Arial" w:hAnsi="Arial" w:cs="Arial"/>
          <w:b/>
          <w:color w:val="000000"/>
          <w:sz w:val="20"/>
          <w:szCs w:val="20"/>
          <w:lang w:val="nl-NL"/>
        </w:rPr>
        <w:t>18.833</w:t>
      </w:r>
      <w:r w:rsidR="00EC5B88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mensen die </w:t>
      </w:r>
      <w:r w:rsidR="00306FEC">
        <w:rPr>
          <w:rFonts w:ascii="Arial" w:hAnsi="Arial" w:cs="Arial"/>
          <w:b/>
          <w:color w:val="000000"/>
          <w:sz w:val="20"/>
          <w:szCs w:val="20"/>
          <w:lang w:val="nl-NL"/>
        </w:rPr>
        <w:t>van</w:t>
      </w:r>
      <w:r w:rsidR="007D5E6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Amsterdam </w:t>
      </w:r>
      <w:r w:rsidR="00306FEC">
        <w:rPr>
          <w:rFonts w:ascii="Arial" w:hAnsi="Arial" w:cs="Arial"/>
          <w:b/>
          <w:color w:val="000000"/>
          <w:sz w:val="20"/>
          <w:szCs w:val="20"/>
          <w:lang w:val="nl-NL"/>
        </w:rPr>
        <w:t>naar</w:t>
      </w:r>
      <w:r w:rsidR="007D5E6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Barcelona</w:t>
      </w:r>
      <w:r w:rsidR="00EC5B88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306FEC">
        <w:rPr>
          <w:rFonts w:ascii="Arial" w:hAnsi="Arial" w:cs="Arial"/>
          <w:b/>
          <w:color w:val="000000"/>
          <w:sz w:val="20"/>
          <w:szCs w:val="20"/>
          <w:lang w:val="nl-NL"/>
        </w:rPr>
        <w:t>vliegen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. </w:t>
      </w:r>
      <w:bookmarkStart w:id="3" w:name="_Hlk64272727"/>
      <w:r w:rsidR="00763D1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Dat kan en moet anders en daarom </w:t>
      </w:r>
      <w:r w:rsidR="003F2F6A">
        <w:rPr>
          <w:rFonts w:ascii="Arial" w:hAnsi="Arial" w:cs="Arial"/>
          <w:b/>
          <w:color w:val="000000"/>
          <w:sz w:val="20"/>
          <w:szCs w:val="20"/>
          <w:lang w:val="nl-NL"/>
        </w:rPr>
        <w:t>steunt ABN AMRO</w:t>
      </w:r>
      <w:r w:rsidR="007D5E6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19380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’s werelds eerste </w:t>
      </w:r>
      <w:r w:rsidR="00F711A9">
        <w:rPr>
          <w:rFonts w:ascii="Arial" w:hAnsi="Arial" w:cs="Arial"/>
          <w:b/>
          <w:color w:val="000000"/>
          <w:sz w:val="20"/>
          <w:szCs w:val="20"/>
          <w:lang w:val="nl-NL"/>
        </w:rPr>
        <w:t>circulaire</w:t>
      </w:r>
      <w:r w:rsidR="002A363D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 </w:t>
      </w:r>
      <w:r w:rsidR="009B54B3">
        <w:rPr>
          <w:rFonts w:ascii="Arial" w:hAnsi="Arial" w:cs="Arial"/>
          <w:b/>
          <w:color w:val="000000"/>
          <w:sz w:val="20"/>
          <w:szCs w:val="20"/>
          <w:lang w:val="nl-NL"/>
        </w:rPr>
        <w:t>tennisbal</w:t>
      </w:r>
      <w:r w:rsidR="00763D15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: de </w:t>
      </w:r>
      <w:r w:rsidR="00F05EA9">
        <w:rPr>
          <w:rFonts w:ascii="Arial" w:hAnsi="Arial" w:cs="Arial"/>
          <w:b/>
          <w:color w:val="000000"/>
          <w:sz w:val="20"/>
          <w:szCs w:val="20"/>
          <w:lang w:val="nl-NL"/>
        </w:rPr>
        <w:t>‘</w:t>
      </w:r>
      <w:r w:rsidR="00763D15">
        <w:rPr>
          <w:rFonts w:ascii="Arial" w:hAnsi="Arial" w:cs="Arial"/>
          <w:b/>
          <w:color w:val="000000"/>
          <w:sz w:val="20"/>
          <w:szCs w:val="20"/>
          <w:lang w:val="nl-NL"/>
        </w:rPr>
        <w:t>Renewaball</w:t>
      </w:r>
      <w:r w:rsidR="00F05EA9">
        <w:rPr>
          <w:rFonts w:ascii="Arial" w:hAnsi="Arial" w:cs="Arial"/>
          <w:b/>
          <w:color w:val="000000"/>
          <w:sz w:val="20"/>
          <w:szCs w:val="20"/>
          <w:lang w:val="nl-NL"/>
        </w:rPr>
        <w:t>’</w:t>
      </w:r>
      <w:bookmarkEnd w:id="2"/>
      <w:r w:rsidR="00763D15">
        <w:rPr>
          <w:rFonts w:ascii="Arial" w:hAnsi="Arial" w:cs="Arial"/>
          <w:b/>
          <w:color w:val="000000"/>
          <w:sz w:val="20"/>
          <w:szCs w:val="20"/>
          <w:lang w:val="nl-NL"/>
        </w:rPr>
        <w:t>.</w:t>
      </w:r>
    </w:p>
    <w:p w14:paraId="4004F8A5" w14:textId="77777777" w:rsidR="00E57B32" w:rsidRDefault="00E57B32" w:rsidP="00E57B32">
      <w:pPr>
        <w:spacing w:after="0" w:line="280" w:lineRule="exact"/>
        <w:ind w:left="-567" w:right="-329"/>
        <w:rPr>
          <w:rFonts w:ascii="Arial" w:hAnsi="Arial" w:cs="Arial"/>
          <w:b/>
          <w:color w:val="000000"/>
          <w:sz w:val="20"/>
          <w:szCs w:val="20"/>
          <w:lang w:val="nl-NL"/>
        </w:rPr>
      </w:pPr>
    </w:p>
    <w:bookmarkEnd w:id="3"/>
    <w:p w14:paraId="0B4D5F49" w14:textId="0D79C939" w:rsidR="00CB435A" w:rsidRPr="00E57B32" w:rsidRDefault="00F60157" w:rsidP="00E57B32">
      <w:pPr>
        <w:spacing w:after="0" w:line="280" w:lineRule="exact"/>
        <w:ind w:left="-567" w:right="-329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>Tennis is de op twee na grootste sport van Nederland</w:t>
      </w:r>
      <w:r w:rsidR="007D5E65">
        <w:rPr>
          <w:rFonts w:ascii="Arial" w:hAnsi="Arial" w:cs="Arial"/>
          <w:bCs/>
          <w:color w:val="000000"/>
          <w:sz w:val="20"/>
          <w:szCs w:val="20"/>
          <w:lang w:val="nl-NL"/>
        </w:rPr>
        <w:t>:</w:t>
      </w:r>
      <w:r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ruim één </w:t>
      </w:r>
      <w:r w:rsidR="00312B75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>miljoen mensen staa</w:t>
      </w:r>
      <w:r w:rsidR="00DE46BA">
        <w:rPr>
          <w:rFonts w:ascii="Arial" w:hAnsi="Arial" w:cs="Arial"/>
          <w:bCs/>
          <w:color w:val="000000"/>
          <w:sz w:val="20"/>
          <w:szCs w:val="20"/>
          <w:lang w:val="nl-NL"/>
        </w:rPr>
        <w:t>n</w:t>
      </w:r>
      <w:r w:rsidR="00312B75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regelmatig op de tennisbaan. De</w:t>
      </w:r>
      <w:r w:rsidR="007D5E65">
        <w:rPr>
          <w:rFonts w:ascii="Arial" w:hAnsi="Arial" w:cs="Arial"/>
          <w:bCs/>
          <w:color w:val="000000"/>
          <w:sz w:val="20"/>
          <w:szCs w:val="20"/>
          <w:lang w:val="nl-NL"/>
        </w:rPr>
        <w:t>ze</w:t>
      </w:r>
      <w:r w:rsidR="00312B75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sport is het </w:t>
      </w:r>
      <w:r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>afgelopen jaar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>, ondanks corona,</w:t>
      </w:r>
      <w:r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zelfs gegroeid.</w:t>
      </w:r>
      <w:r w:rsidR="00FA0307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7D5E65">
        <w:rPr>
          <w:rFonts w:ascii="Arial" w:hAnsi="Arial" w:cs="Arial"/>
          <w:bCs/>
          <w:color w:val="000000"/>
          <w:sz w:val="20"/>
          <w:szCs w:val="20"/>
          <w:lang w:val="nl-NL"/>
        </w:rPr>
        <w:t>Weinig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tennisliefhebbers </w:t>
      </w:r>
      <w:r w:rsidR="00E469AA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realiseren zich echter dat 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de sport </w:t>
      </w:r>
      <w:r w:rsidR="00312B75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ook 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>schadelijk is voor het milieu</w:t>
      </w:r>
      <w:r w:rsidR="00312B75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. 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>Met het gebruik van reguliere tennisballen is de tennis</w:t>
      </w:r>
      <w:r w:rsidR="009836A4">
        <w:rPr>
          <w:rFonts w:ascii="Arial" w:hAnsi="Arial" w:cs="Arial"/>
          <w:bCs/>
          <w:color w:val="000000"/>
          <w:sz w:val="20"/>
          <w:szCs w:val="20"/>
          <w:lang w:val="nl-NL"/>
        </w:rPr>
        <w:t>s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port jaarlijks 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>namelijk</w:t>
      </w:r>
      <w:r w:rsidR="00E469AA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goed voor een uitstoot van ruim 3,2 miljoen kg CO</w:t>
      </w:r>
      <w:r w:rsidR="00E469AA" w:rsidRPr="00E469AA">
        <w:rPr>
          <w:rFonts w:ascii="Arial" w:hAnsi="Arial" w:cs="Arial"/>
          <w:bCs/>
          <w:color w:val="000000"/>
          <w:sz w:val="20"/>
          <w:szCs w:val="20"/>
          <w:vertAlign w:val="subscript"/>
          <w:lang w:val="nl-NL"/>
        </w:rPr>
        <w:t>2</w:t>
      </w:r>
      <w:r w:rsidR="00E469AA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, wat gelijk staat aan </w:t>
      </w:r>
      <w:r w:rsidR="004569AB">
        <w:rPr>
          <w:rFonts w:ascii="Arial" w:hAnsi="Arial" w:cs="Arial"/>
          <w:bCs/>
          <w:color w:val="000000"/>
          <w:sz w:val="20"/>
          <w:szCs w:val="20"/>
          <w:lang w:val="nl-NL"/>
        </w:rPr>
        <w:t>18.833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4569AB">
        <w:rPr>
          <w:rFonts w:ascii="Arial" w:hAnsi="Arial" w:cs="Arial"/>
          <w:bCs/>
          <w:color w:val="000000"/>
          <w:sz w:val="20"/>
          <w:szCs w:val="20"/>
          <w:lang w:val="nl-NL"/>
        </w:rPr>
        <w:t>mensen die van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Amsterdam </w:t>
      </w:r>
      <w:r w:rsidR="004569AB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naar 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>Barcelona</w:t>
      </w:r>
      <w:r w:rsidR="004569AB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vliegen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>.</w:t>
      </w:r>
      <w:r w:rsidR="00E469AA" w:rsidRPr="00E469A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274DA4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Om 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ervoor </w:t>
      </w:r>
      <w:r w:rsidR="00274DA4">
        <w:rPr>
          <w:rFonts w:ascii="Arial" w:hAnsi="Arial" w:cs="Arial"/>
          <w:bCs/>
          <w:color w:val="000000"/>
          <w:sz w:val="20"/>
          <w:szCs w:val="20"/>
          <w:lang w:val="nl-NL"/>
        </w:rPr>
        <w:t>te zorgen dat gebruikte tennisballen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niet in de prullenbak of natuur eindigen, faciliteert</w:t>
      </w:r>
      <w:r w:rsidR="00274DA4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CB435A" w:rsidRPr="00CB435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ABN AMRO 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de inzameling van </w:t>
      </w:r>
      <w:r w:rsidR="00CB435A" w:rsidRPr="00CB435A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zoveel mogelijk 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gebruikte </w:t>
      </w:r>
      <w:r w:rsidR="00CB435A" w:rsidRPr="00CB435A">
        <w:rPr>
          <w:rFonts w:ascii="Arial" w:hAnsi="Arial" w:cs="Arial"/>
          <w:bCs/>
          <w:color w:val="000000"/>
          <w:sz w:val="20"/>
          <w:szCs w:val="20"/>
          <w:lang w:val="nl-NL"/>
        </w:rPr>
        <w:t>tennisballen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>.</w:t>
      </w:r>
      <w:r w:rsidR="00513EC1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F6038C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Deze ballen vormen de grondstoffen voor ’s werelds eerste circulaire tennisbal, de </w:t>
      </w:r>
      <w:r w:rsidR="00F05EA9">
        <w:rPr>
          <w:rFonts w:ascii="Arial" w:hAnsi="Arial" w:cs="Arial"/>
          <w:bCs/>
          <w:color w:val="000000"/>
          <w:sz w:val="20"/>
          <w:szCs w:val="20"/>
          <w:lang w:val="nl-NL"/>
        </w:rPr>
        <w:t>‘</w:t>
      </w:r>
      <w:r w:rsidR="00F6038C">
        <w:rPr>
          <w:rFonts w:ascii="Arial" w:hAnsi="Arial" w:cs="Arial"/>
          <w:bCs/>
          <w:color w:val="000000"/>
          <w:sz w:val="20"/>
          <w:szCs w:val="20"/>
          <w:lang w:val="nl-NL"/>
        </w:rPr>
        <w:t>Renewaball</w:t>
      </w:r>
      <w:r w:rsidR="00F05EA9">
        <w:rPr>
          <w:rFonts w:ascii="Arial" w:hAnsi="Arial" w:cs="Arial"/>
          <w:bCs/>
          <w:color w:val="000000"/>
          <w:sz w:val="20"/>
          <w:szCs w:val="20"/>
          <w:lang w:val="nl-NL"/>
        </w:rPr>
        <w:t>’</w:t>
      </w:r>
      <w:r w:rsidR="00F6038C">
        <w:rPr>
          <w:rFonts w:ascii="Arial" w:hAnsi="Arial" w:cs="Arial"/>
          <w:bCs/>
          <w:color w:val="000000"/>
          <w:sz w:val="20"/>
          <w:szCs w:val="20"/>
          <w:lang w:val="nl-NL"/>
        </w:rPr>
        <w:t>. Hiermee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  <w:r w:rsidR="003C431E" w:rsidRPr="00274DA4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kunnen </w:t>
      </w:r>
      <w:r w:rsidR="00F711A9" w:rsidRPr="00274DA4">
        <w:rPr>
          <w:rFonts w:ascii="Arial" w:hAnsi="Arial" w:cs="Arial"/>
          <w:bCs/>
          <w:color w:val="000000"/>
          <w:sz w:val="20"/>
          <w:szCs w:val="20"/>
          <w:lang w:val="nl-NL"/>
        </w:rPr>
        <w:t>de negatieve milieu</w:t>
      </w:r>
      <w:r w:rsidR="003C431E" w:rsidRPr="00274DA4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effecten van </w:t>
      </w:r>
      <w:r w:rsidR="00F711A9" w:rsidRPr="00274DA4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de tennissport </w:t>
      </w:r>
      <w:r w:rsidR="00763D15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namelijk </w:t>
      </w:r>
      <w:r w:rsidR="003C431E" w:rsidRPr="00274DA4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aanzienlijk </w:t>
      </w:r>
      <w:r w:rsidR="00F711A9" w:rsidRPr="00274DA4">
        <w:rPr>
          <w:rFonts w:ascii="Arial" w:hAnsi="Arial" w:cs="Arial"/>
          <w:bCs/>
          <w:color w:val="000000"/>
          <w:sz w:val="20"/>
          <w:szCs w:val="20"/>
          <w:lang w:val="nl-NL"/>
        </w:rPr>
        <w:t>worden verkleind.</w:t>
      </w:r>
      <w:r w:rsidR="00E57B32">
        <w:rPr>
          <w:rFonts w:ascii="Arial" w:hAnsi="Arial" w:cs="Arial"/>
          <w:bCs/>
          <w:color w:val="000000"/>
          <w:sz w:val="20"/>
          <w:szCs w:val="20"/>
          <w:lang w:val="nl-NL"/>
        </w:rPr>
        <w:t xml:space="preserve"> </w:t>
      </w:r>
    </w:p>
    <w:p w14:paraId="4C9B65C1" w14:textId="009B7A7A" w:rsidR="0032373F" w:rsidRPr="00F6038C" w:rsidRDefault="0032373F" w:rsidP="00233AC8">
      <w:pPr>
        <w:spacing w:after="0" w:line="280" w:lineRule="exact"/>
        <w:ind w:left="-567" w:right="-329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</w:p>
    <w:p w14:paraId="4FDEAE7D" w14:textId="14CC2DA0" w:rsidR="00767136" w:rsidRPr="003C431E" w:rsidRDefault="00F05EA9" w:rsidP="00767136">
      <w:pPr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‘</w:t>
      </w:r>
      <w:r w:rsidR="00F6038C" w:rsidRPr="00F6038C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Renewaball</w:t>
      </w:r>
      <w:r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’</w:t>
      </w:r>
      <w:r w:rsidR="00F6038C" w:rsidRPr="00F6038C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 xml:space="preserve"> reduceert CO</w:t>
      </w:r>
      <w:r w:rsidR="00F6038C" w:rsidRPr="00F6038C">
        <w:rPr>
          <w:rFonts w:ascii="Arial" w:eastAsia="Times New Roman" w:hAnsi="Arial" w:cs="Arial"/>
          <w:b/>
          <w:bCs/>
          <w:sz w:val="20"/>
          <w:szCs w:val="20"/>
          <w:vertAlign w:val="subscript"/>
          <w:lang w:val="nl-NL" w:eastAsia="nl-NL"/>
        </w:rPr>
        <w:t>2</w:t>
      </w:r>
      <w:r w:rsidR="00F6038C" w:rsidRPr="00F6038C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-uitstoot en vermindert plastic soep</w:t>
      </w:r>
      <w:r w:rsidR="00F6038C">
        <w:rPr>
          <w:rFonts w:ascii="Arial" w:eastAsia="Times New Roman" w:hAnsi="Arial" w:cs="Arial"/>
          <w:sz w:val="20"/>
          <w:szCs w:val="20"/>
          <w:lang w:val="nl-NL" w:eastAsia="nl-NL"/>
        </w:rPr>
        <w:br/>
        <w:t>O</w:t>
      </w:r>
      <w:r w:rsidR="00F6038C" w:rsidRPr="00E57B32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 </w:t>
      </w:r>
      <w:r w:rsidR="00F6038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het verschil tussen </w:t>
      </w:r>
      <w:r w:rsidR="00F6038C" w:rsidRPr="00E57B32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</w:t>
      </w:r>
      <w:r w:rsidR="00F6038C" w:rsidRPr="003C431E">
        <w:rPr>
          <w:rFonts w:ascii="Arial" w:hAnsi="Arial" w:cs="Arial"/>
          <w:sz w:val="20"/>
          <w:szCs w:val="20"/>
          <w:lang w:val="nl-NL"/>
        </w:rPr>
        <w:t>C</w:t>
      </w:r>
      <w:r w:rsidR="00F6038C">
        <w:rPr>
          <w:rFonts w:ascii="Arial" w:hAnsi="Arial" w:cs="Arial"/>
          <w:sz w:val="20"/>
          <w:szCs w:val="20"/>
          <w:lang w:val="nl-NL"/>
        </w:rPr>
        <w:t>O</w:t>
      </w:r>
      <w:r w:rsidR="00F6038C" w:rsidRPr="003C431E">
        <w:rPr>
          <w:rFonts w:ascii="Arial" w:hAnsi="Arial" w:cs="Arial"/>
          <w:sz w:val="20"/>
          <w:szCs w:val="20"/>
          <w:vertAlign w:val="subscript"/>
          <w:lang w:val="nl-NL"/>
        </w:rPr>
        <w:t>2</w:t>
      </w:r>
      <w:r w:rsidR="00F6038C" w:rsidRPr="00E57B32">
        <w:rPr>
          <w:rFonts w:ascii="Arial" w:eastAsia="Times New Roman" w:hAnsi="Arial" w:cs="Arial"/>
          <w:sz w:val="20"/>
          <w:szCs w:val="20"/>
          <w:lang w:val="nl-NL" w:eastAsia="nl-NL"/>
        </w:rPr>
        <w:t>-voetafdruk van een reguliere en circulaire tennisbal in kaart te brengen</w:t>
      </w:r>
      <w:r w:rsidR="00F6038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heeft Ecochain een LCA uitgevoerd.</w:t>
      </w:r>
      <w:r w:rsidR="00F6038C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2D1078">
        <w:rPr>
          <w:rFonts w:ascii="Arial" w:eastAsia="Times New Roman" w:hAnsi="Arial" w:cs="Arial"/>
          <w:sz w:val="20"/>
          <w:szCs w:val="20"/>
          <w:lang w:val="nl-NL" w:eastAsia="nl-NL"/>
        </w:rPr>
        <w:t xml:space="preserve">Hieruit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blijkt dat de C</w:t>
      </w:r>
      <w:r w:rsidR="00810054">
        <w:rPr>
          <w:rFonts w:ascii="Arial" w:eastAsia="Times New Roman" w:hAnsi="Arial" w:cs="Arial"/>
          <w:sz w:val="20"/>
          <w:szCs w:val="20"/>
          <w:lang w:val="nl-NL" w:eastAsia="nl-NL"/>
        </w:rPr>
        <w:t>O</w:t>
      </w:r>
      <w:r w:rsidR="00767136" w:rsidRPr="00FE3506">
        <w:rPr>
          <w:rFonts w:ascii="Arial" w:eastAsia="Times New Roman" w:hAnsi="Arial" w:cs="Arial"/>
          <w:sz w:val="20"/>
          <w:szCs w:val="20"/>
          <w:vertAlign w:val="subscript"/>
          <w:lang w:val="nl-NL" w:eastAsia="nl-NL"/>
        </w:rPr>
        <w:t>2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-ui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t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stoot </w:t>
      </w:r>
      <w:r w:rsidR="00D30562" w:rsidRPr="00D30562">
        <w:rPr>
          <w:rFonts w:ascii="Arial" w:eastAsia="Times New Roman" w:hAnsi="Arial" w:cs="Arial"/>
          <w:sz w:val="20"/>
          <w:szCs w:val="20"/>
          <w:lang w:val="nl-NL" w:eastAsia="nl-NL"/>
        </w:rPr>
        <w:t xml:space="preserve">tijdens de levensduur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van </w:t>
      </w:r>
      <w:r w:rsidR="00FE3506">
        <w:rPr>
          <w:rFonts w:ascii="Arial" w:eastAsia="Times New Roman" w:hAnsi="Arial" w:cs="Arial"/>
          <w:sz w:val="20"/>
          <w:szCs w:val="20"/>
          <w:lang w:val="nl-NL" w:eastAsia="nl-NL"/>
        </w:rPr>
        <w:t>één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‘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Renewaball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’</w:t>
      </w:r>
      <w:r w:rsidR="00763D1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F6038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een stuk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lager is dan</w:t>
      </w:r>
      <w:r w:rsidR="009836A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die van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E469AA">
        <w:rPr>
          <w:rFonts w:ascii="Arial" w:eastAsia="Times New Roman" w:hAnsi="Arial" w:cs="Arial"/>
          <w:sz w:val="20"/>
          <w:szCs w:val="20"/>
          <w:lang w:val="nl-NL" w:eastAsia="nl-NL"/>
        </w:rPr>
        <w:t>ee</w:t>
      </w:r>
      <w:r w:rsidR="00FE3506">
        <w:rPr>
          <w:rFonts w:ascii="Arial" w:eastAsia="Times New Roman" w:hAnsi="Arial" w:cs="Arial"/>
          <w:sz w:val="20"/>
          <w:szCs w:val="20"/>
          <w:lang w:val="nl-NL" w:eastAsia="nl-NL"/>
        </w:rPr>
        <w:t>n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gewone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tennisbal. Dit betekent dat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met de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‘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>Renewaball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’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in Nederland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jaar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lijks maar liefst </w:t>
      </w:r>
      <w:r w:rsidR="00767136" w:rsidRPr="003C431E">
        <w:rPr>
          <w:rFonts w:ascii="Arial" w:hAnsi="Arial" w:cs="Arial"/>
          <w:sz w:val="20"/>
          <w:szCs w:val="20"/>
          <w:lang w:val="nl-NL"/>
        </w:rPr>
        <w:t>9</w:t>
      </w:r>
      <w:r w:rsidR="00E469AA">
        <w:rPr>
          <w:rFonts w:ascii="Arial" w:hAnsi="Arial" w:cs="Arial"/>
          <w:sz w:val="20"/>
          <w:szCs w:val="20"/>
          <w:lang w:val="nl-NL"/>
        </w:rPr>
        <w:t>70</w:t>
      </w:r>
      <w:r w:rsidR="00767136" w:rsidRPr="003C431E">
        <w:rPr>
          <w:rFonts w:ascii="Arial" w:hAnsi="Arial" w:cs="Arial"/>
          <w:sz w:val="20"/>
          <w:szCs w:val="20"/>
          <w:lang w:val="nl-NL"/>
        </w:rPr>
        <w:t>.</w:t>
      </w:r>
      <w:r w:rsidR="00E469AA">
        <w:rPr>
          <w:rFonts w:ascii="Arial" w:hAnsi="Arial" w:cs="Arial"/>
          <w:sz w:val="20"/>
          <w:szCs w:val="20"/>
          <w:lang w:val="nl-NL"/>
        </w:rPr>
        <w:t>2</w:t>
      </w:r>
      <w:r w:rsidR="00767136" w:rsidRPr="003C431E">
        <w:rPr>
          <w:rFonts w:ascii="Arial" w:hAnsi="Arial" w:cs="Arial"/>
          <w:sz w:val="20"/>
          <w:szCs w:val="20"/>
          <w:lang w:val="nl-NL"/>
        </w:rPr>
        <w:t>00 kg C</w:t>
      </w:r>
      <w:r w:rsidR="00810054">
        <w:rPr>
          <w:rFonts w:ascii="Arial" w:hAnsi="Arial" w:cs="Arial"/>
          <w:sz w:val="20"/>
          <w:szCs w:val="20"/>
          <w:lang w:val="nl-NL"/>
        </w:rPr>
        <w:t>O</w:t>
      </w:r>
      <w:r w:rsidR="00767136" w:rsidRPr="003C431E">
        <w:rPr>
          <w:rFonts w:ascii="Arial" w:hAnsi="Arial" w:cs="Arial"/>
          <w:sz w:val="20"/>
          <w:szCs w:val="20"/>
          <w:vertAlign w:val="subscript"/>
          <w:lang w:val="nl-NL"/>
        </w:rPr>
        <w:t>2</w:t>
      </w:r>
      <w:r w:rsidR="00767136" w:rsidRPr="003C431E">
        <w:rPr>
          <w:rFonts w:ascii="Arial" w:hAnsi="Arial" w:cs="Arial"/>
          <w:sz w:val="20"/>
          <w:szCs w:val="20"/>
          <w:lang w:val="nl-NL"/>
        </w:rPr>
        <w:t xml:space="preserve"> kan worden bespaard.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D5E6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Dit staat gelijk aan </w:t>
      </w:r>
      <w:r w:rsidR="00306FEC">
        <w:rPr>
          <w:rFonts w:ascii="Arial" w:eastAsia="Times New Roman" w:hAnsi="Arial" w:cs="Arial"/>
          <w:sz w:val="20"/>
          <w:szCs w:val="20"/>
          <w:lang w:val="nl-NL" w:eastAsia="nl-NL"/>
        </w:rPr>
        <w:t>5</w:t>
      </w:r>
      <w:r w:rsidR="007D5E65">
        <w:rPr>
          <w:rFonts w:ascii="Arial" w:eastAsia="Times New Roman" w:hAnsi="Arial" w:cs="Arial"/>
          <w:sz w:val="20"/>
          <w:szCs w:val="20"/>
          <w:lang w:val="nl-NL" w:eastAsia="nl-NL"/>
        </w:rPr>
        <w:t>.7</w:t>
      </w:r>
      <w:r w:rsidR="00306FEC">
        <w:rPr>
          <w:rFonts w:ascii="Arial" w:eastAsia="Times New Roman" w:hAnsi="Arial" w:cs="Arial"/>
          <w:sz w:val="20"/>
          <w:szCs w:val="20"/>
          <w:lang w:val="nl-NL" w:eastAsia="nl-NL"/>
        </w:rPr>
        <w:t>07</w:t>
      </w:r>
      <w:r w:rsidR="007D5E6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EC5B88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mensen die </w:t>
      </w:r>
      <w:r w:rsidR="00306FEC">
        <w:rPr>
          <w:rFonts w:ascii="Arial" w:eastAsia="Times New Roman" w:hAnsi="Arial" w:cs="Arial"/>
          <w:sz w:val="20"/>
          <w:szCs w:val="20"/>
          <w:lang w:val="nl-NL" w:eastAsia="nl-NL"/>
        </w:rPr>
        <w:t>van</w:t>
      </w:r>
      <w:r w:rsidR="007D5E6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Amsterdam </w:t>
      </w:r>
      <w:r w:rsidR="00306FEC">
        <w:rPr>
          <w:rFonts w:ascii="Arial" w:eastAsia="Times New Roman" w:hAnsi="Arial" w:cs="Arial"/>
          <w:sz w:val="20"/>
          <w:szCs w:val="20"/>
          <w:lang w:val="nl-NL" w:eastAsia="nl-NL"/>
        </w:rPr>
        <w:t>naar</w:t>
      </w:r>
      <w:r w:rsidR="007D5E6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Barcelona</w:t>
      </w:r>
      <w:r w:rsidR="00EC5B88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306FEC">
        <w:rPr>
          <w:rFonts w:ascii="Arial" w:eastAsia="Times New Roman" w:hAnsi="Arial" w:cs="Arial"/>
          <w:sz w:val="20"/>
          <w:szCs w:val="20"/>
          <w:lang w:val="nl-NL" w:eastAsia="nl-NL"/>
        </w:rPr>
        <w:t>vliegen</w:t>
      </w:r>
      <w:r w:rsidR="007D5E6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Doordat de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>circulaire tennisbal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in Europa wordt geproduceerd, is de C</w:t>
      </w:r>
      <w:r w:rsidR="00810054">
        <w:rPr>
          <w:rFonts w:ascii="Arial" w:eastAsia="Times New Roman" w:hAnsi="Arial" w:cs="Arial"/>
          <w:sz w:val="20"/>
          <w:szCs w:val="20"/>
          <w:lang w:val="nl-NL" w:eastAsia="nl-NL"/>
        </w:rPr>
        <w:t>O</w:t>
      </w:r>
      <w:r w:rsidR="00767136" w:rsidRPr="003C431E">
        <w:rPr>
          <w:rFonts w:ascii="Arial" w:eastAsia="Times New Roman" w:hAnsi="Arial" w:cs="Arial"/>
          <w:sz w:val="20"/>
          <w:szCs w:val="20"/>
          <w:vertAlign w:val="subscript"/>
          <w:lang w:val="nl-NL" w:eastAsia="nl-NL"/>
        </w:rPr>
        <w:t>2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-uitstoot tijdens het</w:t>
      </w:r>
      <w:r w:rsidR="00A572A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2810DA">
        <w:rPr>
          <w:rFonts w:ascii="Arial" w:eastAsia="Times New Roman" w:hAnsi="Arial" w:cs="Arial"/>
          <w:sz w:val="20"/>
          <w:szCs w:val="20"/>
          <w:lang w:val="nl-NL" w:eastAsia="nl-NL"/>
        </w:rPr>
        <w:t>productie</w:t>
      </w:r>
      <w:r w:rsidR="00A572AC">
        <w:rPr>
          <w:rFonts w:ascii="Arial" w:eastAsia="Times New Roman" w:hAnsi="Arial" w:cs="Arial"/>
          <w:sz w:val="20"/>
          <w:szCs w:val="20"/>
          <w:lang w:val="nl-NL" w:eastAsia="nl-NL"/>
        </w:rPr>
        <w:t>transport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63D1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bovendien </w:t>
      </w:r>
      <w:r w:rsidR="00B653F1">
        <w:rPr>
          <w:rFonts w:ascii="Arial" w:eastAsia="Times New Roman" w:hAnsi="Arial" w:cs="Arial"/>
          <w:sz w:val="20"/>
          <w:szCs w:val="20"/>
          <w:lang w:val="nl-NL" w:eastAsia="nl-NL"/>
        </w:rPr>
        <w:t>3,6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keer lager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dan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bij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een reguliere tennisbal. “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Met </w:t>
      </w:r>
      <w:r w:rsidR="00513EC1">
        <w:rPr>
          <w:rFonts w:ascii="Arial" w:eastAsia="Times New Roman" w:hAnsi="Arial" w:cs="Arial"/>
          <w:sz w:val="20"/>
          <w:szCs w:val="20"/>
          <w:lang w:val="nl-NL" w:eastAsia="nl-NL"/>
        </w:rPr>
        <w:t xml:space="preserve">’s werelds eerste volledig </w:t>
      </w:r>
      <w:r w:rsidR="00FA0307">
        <w:rPr>
          <w:rFonts w:ascii="Arial" w:eastAsia="Times New Roman" w:hAnsi="Arial" w:cs="Arial"/>
          <w:sz w:val="20"/>
          <w:szCs w:val="20"/>
          <w:lang w:val="nl-NL" w:eastAsia="nl-NL"/>
        </w:rPr>
        <w:t>recyclebare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tennisbal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besparen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we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niet alleen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fors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op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C</w:t>
      </w:r>
      <w:r w:rsidR="00810054">
        <w:rPr>
          <w:rFonts w:ascii="Arial" w:eastAsia="Times New Roman" w:hAnsi="Arial" w:cs="Arial"/>
          <w:sz w:val="20"/>
          <w:szCs w:val="20"/>
          <w:lang w:val="nl-NL" w:eastAsia="nl-NL"/>
        </w:rPr>
        <w:t>O</w:t>
      </w:r>
      <w:r w:rsidR="00767136" w:rsidRPr="003C431E">
        <w:rPr>
          <w:rFonts w:ascii="Arial" w:eastAsia="Times New Roman" w:hAnsi="Arial" w:cs="Arial"/>
          <w:sz w:val="20"/>
          <w:szCs w:val="20"/>
          <w:vertAlign w:val="subscript"/>
          <w:lang w:val="nl-NL" w:eastAsia="nl-NL"/>
        </w:rPr>
        <w:t>2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-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>uitstoot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, maar leveren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we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ook een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grote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bijdrage aan het verkleinen van de plastic soep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”, </w:t>
      </w:r>
      <w:r w:rsidR="003C431E" w:rsidRPr="003C431E">
        <w:rPr>
          <w:rFonts w:ascii="Arial" w:eastAsia="Times New Roman" w:hAnsi="Arial" w:cs="Arial"/>
          <w:sz w:val="20"/>
          <w:szCs w:val="20"/>
          <w:lang w:val="nl-NL" w:eastAsia="nl-NL"/>
        </w:rPr>
        <w:t>zegt Hélène Hoogeboom, Managing Director en medeoprichter van Renewaball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>“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Doordat het vilt van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‘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>Renewab</w:t>
      </w:r>
      <w:r w:rsidR="0043786E">
        <w:rPr>
          <w:rFonts w:ascii="Arial" w:eastAsia="Times New Roman" w:hAnsi="Arial" w:cs="Arial"/>
          <w:sz w:val="20"/>
          <w:szCs w:val="20"/>
          <w:lang w:val="nl-NL" w:eastAsia="nl-NL"/>
        </w:rPr>
        <w:t>all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’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uit wol bestaat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in plaats van uit nylon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, voorkomen we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namelijk</w:t>
      </w:r>
      <w:r w:rsidR="00513EC1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oo</w:t>
      </w:r>
      <w:r w:rsidR="00763D15">
        <w:rPr>
          <w:rFonts w:ascii="Arial" w:eastAsia="Times New Roman" w:hAnsi="Arial" w:cs="Arial"/>
          <w:sz w:val="20"/>
          <w:szCs w:val="20"/>
          <w:lang w:val="nl-NL" w:eastAsia="nl-NL"/>
        </w:rPr>
        <w:t>k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dat er bij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elke 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slag microplastics 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vrij</w:t>
      </w:r>
      <w:r w:rsidR="00767136" w:rsidRPr="003C431E">
        <w:rPr>
          <w:rFonts w:ascii="Arial" w:eastAsia="Times New Roman" w:hAnsi="Arial" w:cs="Arial"/>
          <w:sz w:val="20"/>
          <w:szCs w:val="20"/>
          <w:lang w:val="nl-NL" w:eastAsia="nl-NL"/>
        </w:rPr>
        <w:t>komen.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We 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zijn </w:t>
      </w:r>
      <w:r w:rsid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erg 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blij dat ABN AMRO ons initiatief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steunt </w:t>
      </w:r>
      <w:r w:rsidR="007E543B">
        <w:rPr>
          <w:rFonts w:ascii="Arial" w:eastAsia="Times New Roman" w:hAnsi="Arial" w:cs="Arial"/>
          <w:sz w:val="20"/>
          <w:szCs w:val="20"/>
          <w:lang w:val="nl-NL" w:eastAsia="nl-NL"/>
        </w:rPr>
        <w:t>en met ons onderzoek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t</w:t>
      </w:r>
      <w:r w:rsidR="007E543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hoe we </w:t>
      </w:r>
      <w:r w:rsidR="007E543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met 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‘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>Renew</w:t>
      </w:r>
      <w:r w:rsidR="00F243AB">
        <w:rPr>
          <w:rFonts w:ascii="Arial" w:eastAsia="Times New Roman" w:hAnsi="Arial" w:cs="Arial"/>
          <w:sz w:val="20"/>
          <w:szCs w:val="20"/>
          <w:lang w:val="nl-NL" w:eastAsia="nl-NL"/>
        </w:rPr>
        <w:t>a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>ball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’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E543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een 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nieuwe </w:t>
      </w:r>
      <w:r w:rsidR="007E543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standaard kunnen zetten 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in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de t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>ennis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sport</w:t>
      </w:r>
      <w:r w:rsidR="00BD2DEE" w:rsidRPr="003C431E">
        <w:rPr>
          <w:rFonts w:ascii="Arial" w:eastAsia="Times New Roman" w:hAnsi="Arial" w:cs="Arial"/>
          <w:sz w:val="20"/>
          <w:szCs w:val="20"/>
          <w:lang w:val="nl-NL" w:eastAsia="nl-NL"/>
        </w:rPr>
        <w:t>.”</w:t>
      </w:r>
    </w:p>
    <w:p w14:paraId="4D9E1BAF" w14:textId="5A6BBFC1" w:rsidR="00421897" w:rsidRDefault="00421897">
      <w:pPr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br w:type="page"/>
      </w:r>
    </w:p>
    <w:p w14:paraId="7B1AFB88" w14:textId="5FAD4E04" w:rsidR="00767136" w:rsidRDefault="00090CE1" w:rsidP="00767136">
      <w:pPr>
        <w:spacing w:after="0" w:line="280" w:lineRule="exact"/>
        <w:ind w:left="-567" w:right="-329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090CE1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lastRenderedPageBreak/>
        <w:t>Het belang van inzameling</w:t>
      </w:r>
    </w:p>
    <w:p w14:paraId="54ACC985" w14:textId="27ABF36B" w:rsidR="008C11A9" w:rsidRPr="00FF0C74" w:rsidRDefault="00B401E3" w:rsidP="00294B01">
      <w:pPr>
        <w:spacing w:after="0" w:line="280" w:lineRule="exact"/>
        <w:ind w:left="-567" w:right="-329"/>
        <w:rPr>
          <w:rFonts w:ascii="Arial" w:hAnsi="Arial" w:cs="Arial"/>
          <w:bCs/>
          <w:color w:val="000000"/>
          <w:sz w:val="20"/>
          <w:szCs w:val="20"/>
          <w:lang w:val="nl-NL"/>
        </w:rPr>
      </w:pPr>
      <w:r>
        <w:rPr>
          <w:rFonts w:ascii="Arial" w:eastAsia="Times New Roman" w:hAnsi="Arial" w:cs="Arial"/>
          <w:sz w:val="20"/>
          <w:szCs w:val="20"/>
          <w:lang w:val="nl-NL" w:eastAsia="nl-NL"/>
        </w:rPr>
        <w:t xml:space="preserve">Uit </w:t>
      </w:r>
      <w:r w:rsidR="00EC2220">
        <w:rPr>
          <w:rFonts w:ascii="Arial" w:eastAsia="Times New Roman" w:hAnsi="Arial" w:cs="Arial"/>
          <w:sz w:val="20"/>
          <w:szCs w:val="20"/>
          <w:lang w:val="nl-NL" w:eastAsia="nl-NL"/>
        </w:rPr>
        <w:t>de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FE3506">
        <w:rPr>
          <w:rFonts w:ascii="Arial" w:eastAsia="Times New Roman" w:hAnsi="Arial" w:cs="Arial"/>
          <w:sz w:val="20"/>
          <w:szCs w:val="20"/>
          <w:lang w:val="nl-NL" w:eastAsia="nl-NL"/>
        </w:rPr>
        <w:t>LCA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 xml:space="preserve"> blijkt ook </w:t>
      </w:r>
      <w:r w:rsidR="00767136" w:rsidRPr="0076713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dat een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goed functionerend inzamels</w:t>
      </w:r>
      <w:r w:rsidR="00767136" w:rsidRPr="0076713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ysteem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 xml:space="preserve">cruciaal </w:t>
      </w:r>
      <w:r w:rsidR="00BD2DE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is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 xml:space="preserve">om </w:t>
      </w:r>
      <w:r w:rsidR="00BD2DEE">
        <w:rPr>
          <w:rFonts w:ascii="Arial" w:eastAsia="Times New Roman" w:hAnsi="Arial" w:cs="Arial"/>
          <w:sz w:val="20"/>
          <w:szCs w:val="20"/>
          <w:lang w:val="nl-NL" w:eastAsia="nl-NL"/>
        </w:rPr>
        <w:t>de C</w:t>
      </w:r>
      <w:r w:rsidR="00FE3506">
        <w:rPr>
          <w:rFonts w:ascii="Arial" w:eastAsia="Times New Roman" w:hAnsi="Arial" w:cs="Arial"/>
          <w:sz w:val="20"/>
          <w:szCs w:val="20"/>
          <w:lang w:val="nl-NL" w:eastAsia="nl-NL"/>
        </w:rPr>
        <w:t>O</w:t>
      </w:r>
      <w:r w:rsidR="00BD2DEE" w:rsidRPr="00B401E3">
        <w:rPr>
          <w:rFonts w:ascii="Arial" w:eastAsia="Times New Roman" w:hAnsi="Arial" w:cs="Arial"/>
          <w:sz w:val="20"/>
          <w:szCs w:val="20"/>
          <w:vertAlign w:val="subscript"/>
          <w:lang w:val="nl-NL" w:eastAsia="nl-NL"/>
        </w:rPr>
        <w:t>2</w:t>
      </w:r>
      <w:r w:rsidR="00BD2DEE">
        <w:rPr>
          <w:rFonts w:ascii="Arial" w:eastAsia="Times New Roman" w:hAnsi="Arial" w:cs="Arial"/>
          <w:sz w:val="20"/>
          <w:szCs w:val="20"/>
          <w:lang w:val="nl-NL" w:eastAsia="nl-NL"/>
        </w:rPr>
        <w:t>-footprint van een tennisbal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 xml:space="preserve"> substantieel te verkleinen</w:t>
      </w:r>
      <w:r w:rsidR="009B38A1">
        <w:rPr>
          <w:rFonts w:ascii="Arial" w:eastAsia="Times New Roman" w:hAnsi="Arial" w:cs="Arial"/>
          <w:sz w:val="20"/>
          <w:szCs w:val="20"/>
          <w:lang w:val="nl-NL" w:eastAsia="nl-NL"/>
        </w:rPr>
        <w:t>.</w:t>
      </w:r>
      <w:r w:rsidR="00090CE1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“</w:t>
      </w:r>
      <w:r w:rsidR="00366767">
        <w:rPr>
          <w:rFonts w:ascii="Arial" w:eastAsia="Times New Roman" w:hAnsi="Arial" w:cs="Arial"/>
          <w:sz w:val="20"/>
          <w:szCs w:val="20"/>
          <w:lang w:val="nl-NL" w:eastAsia="nl-NL"/>
        </w:rPr>
        <w:t xml:space="preserve">We zijn blij dat we dit initiatief kunnen ondersteunen </w:t>
      </w:r>
      <w:r w:rsidR="00F6038C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met </w:t>
      </w:r>
      <w:r w:rsidR="009B38A1">
        <w:rPr>
          <w:rFonts w:ascii="Arial" w:eastAsia="Times New Roman" w:hAnsi="Arial" w:cs="Arial"/>
          <w:sz w:val="20"/>
          <w:szCs w:val="20"/>
          <w:lang w:val="nl-NL" w:eastAsia="nl-NL"/>
        </w:rPr>
        <w:t>honderd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inzamellocaties, zod</w:t>
      </w:r>
      <w:r w:rsidR="009836A4">
        <w:rPr>
          <w:rFonts w:ascii="Arial" w:eastAsia="Times New Roman" w:hAnsi="Arial" w:cs="Arial"/>
          <w:sz w:val="20"/>
          <w:szCs w:val="20"/>
          <w:lang w:val="nl-NL" w:eastAsia="nl-NL"/>
        </w:rPr>
        <w:t>at</w:t>
      </w:r>
      <w:r w:rsid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van</w:t>
      </w:r>
      <w:r w:rsidR="009836A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de ingezamelde</w:t>
      </w:r>
      <w:r w:rsid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tennisballen weer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nieuwe, circulaire tennisballen kunnen worden gemaakt</w:t>
      </w:r>
      <w:r w:rsidR="005A1F62">
        <w:rPr>
          <w:rFonts w:ascii="Arial" w:eastAsia="Times New Roman" w:hAnsi="Arial" w:cs="Arial"/>
          <w:sz w:val="20"/>
          <w:szCs w:val="20"/>
          <w:lang w:val="nl-NL" w:eastAsia="nl-NL"/>
        </w:rPr>
        <w:t xml:space="preserve">.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Als we er samen de schouders onder zetten, kunnen we zo </w:t>
      </w:r>
      <w:r w:rsidR="00366767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een belangrijke stap </w:t>
      </w:r>
      <w:r w:rsidR="00DC7830">
        <w:rPr>
          <w:rFonts w:ascii="Arial" w:eastAsia="Times New Roman" w:hAnsi="Arial" w:cs="Arial"/>
          <w:sz w:val="20"/>
          <w:szCs w:val="20"/>
          <w:lang w:val="nl-NL" w:eastAsia="nl-NL"/>
        </w:rPr>
        <w:t>vooruit</w:t>
      </w:r>
      <w:r w:rsidR="00366767">
        <w:rPr>
          <w:rFonts w:ascii="Arial" w:eastAsia="Times New Roman" w:hAnsi="Arial" w:cs="Arial"/>
          <w:sz w:val="20"/>
          <w:szCs w:val="20"/>
          <w:lang w:val="nl-NL" w:eastAsia="nl-NL"/>
        </w:rPr>
        <w:t xml:space="preserve">zetten in de richting van de </w:t>
      </w:r>
      <w:r w:rsidR="00BD2DEE">
        <w:rPr>
          <w:rFonts w:ascii="Arial" w:eastAsia="Times New Roman" w:hAnsi="Arial" w:cs="Arial"/>
          <w:sz w:val="20"/>
          <w:szCs w:val="20"/>
          <w:lang w:val="nl-NL" w:eastAsia="nl-NL"/>
        </w:rPr>
        <w:t>verduurzam</w:t>
      </w:r>
      <w:r w:rsidR="00366767">
        <w:rPr>
          <w:rFonts w:ascii="Arial" w:eastAsia="Times New Roman" w:hAnsi="Arial" w:cs="Arial"/>
          <w:sz w:val="20"/>
          <w:szCs w:val="20"/>
          <w:lang w:val="nl-NL" w:eastAsia="nl-NL"/>
        </w:rPr>
        <w:t>ing van de tennisport</w:t>
      </w:r>
      <w:r w:rsidR="00763D15">
        <w:rPr>
          <w:rFonts w:ascii="Arial" w:eastAsia="Times New Roman" w:hAnsi="Arial" w:cs="Arial"/>
          <w:sz w:val="20"/>
          <w:szCs w:val="20"/>
          <w:lang w:val="nl-NL" w:eastAsia="nl-NL"/>
        </w:rPr>
        <w:t>”,</w:t>
      </w:r>
      <w:r w:rsidR="00763D15" w:rsidRPr="00763D1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63D1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zegt 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Ernst Boekhorst, Hoofd </w:t>
      </w:r>
      <w:r w:rsidR="00C66134" w:rsidRPr="003208F0">
        <w:rPr>
          <w:rFonts w:ascii="Arial" w:eastAsia="Times New Roman" w:hAnsi="Arial" w:cs="Arial"/>
          <w:sz w:val="20"/>
          <w:szCs w:val="20"/>
          <w:lang w:val="nl-NL" w:eastAsia="nl-NL"/>
        </w:rPr>
        <w:t>Brand, Sponsoring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&amp;</w:t>
      </w:r>
      <w:r w:rsidR="00C66134" w:rsidRPr="003208F0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Foundation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63D15" w:rsidRPr="0046052C">
        <w:rPr>
          <w:rFonts w:ascii="Arial" w:eastAsia="Times New Roman" w:hAnsi="Arial" w:cs="Arial"/>
          <w:sz w:val="20"/>
          <w:szCs w:val="20"/>
          <w:lang w:val="nl-NL" w:eastAsia="nl-NL"/>
        </w:rPr>
        <w:t>va</w:t>
      </w:r>
      <w:r w:rsidR="00763D1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n ABN AMRO. 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“De </w:t>
      </w:r>
      <w:r w:rsidR="002D1A6D">
        <w:rPr>
          <w:rFonts w:ascii="Arial" w:eastAsia="Times New Roman" w:hAnsi="Arial" w:cs="Arial"/>
          <w:sz w:val="20"/>
          <w:szCs w:val="20"/>
          <w:lang w:val="nl-NL" w:eastAsia="nl-NL"/>
        </w:rPr>
        <w:t>lancering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van de ‘Renewaball’ 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sluit aan op 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focus op circulariteit als onderdeel van de 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>duurza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a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>m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h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>e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ids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>strategie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van 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>ABN AMRO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. We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wil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len </w:t>
      </w:r>
      <w:r w:rsidR="00C66134" w:rsidRPr="00366767">
        <w:rPr>
          <w:rFonts w:ascii="Arial" w:eastAsia="Times New Roman" w:hAnsi="Arial" w:cs="Arial"/>
          <w:sz w:val="20"/>
          <w:szCs w:val="20"/>
          <w:lang w:val="nl-NL" w:eastAsia="nl-NL"/>
        </w:rPr>
        <w:t>de samenleving verbeteren en verduurzamen en dit doen we in de vorm van allerlei duurzame en maatschappelijke projecten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t>. Deze samenwerking met Renewaball is hiervan een mooi voorbeeld.”</w:t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br/>
      </w:r>
      <w:r w:rsidR="00C66134">
        <w:rPr>
          <w:rFonts w:ascii="Arial" w:eastAsia="Times New Roman" w:hAnsi="Arial" w:cs="Arial"/>
          <w:sz w:val="20"/>
          <w:szCs w:val="20"/>
          <w:lang w:val="nl-NL" w:eastAsia="nl-NL"/>
        </w:rPr>
        <w:br/>
      </w:r>
      <w:r w:rsidR="00B17763" w:rsidRPr="00FF0C74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Sponsorship van verschillende </w:t>
      </w:r>
      <w:r w:rsidR="008C11A9" w:rsidRPr="00FF0C74">
        <w:rPr>
          <w:rFonts w:ascii="Arial" w:eastAsia="Times New Roman" w:hAnsi="Arial" w:cs="Arial"/>
          <w:b/>
          <w:sz w:val="20"/>
          <w:szCs w:val="20"/>
          <w:lang w:val="nl-NL" w:eastAsia="nl-NL"/>
        </w:rPr>
        <w:t>sporten</w:t>
      </w:r>
    </w:p>
    <w:p w14:paraId="0C51622E" w14:textId="41788F3C" w:rsidR="008C6C22" w:rsidRPr="00FF0C74" w:rsidRDefault="00FA0307" w:rsidP="00257B78">
      <w:pPr>
        <w:pStyle w:val="Lijstalinea"/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FF0C74">
        <w:rPr>
          <w:rFonts w:ascii="Arial" w:eastAsia="Times New Roman" w:hAnsi="Arial" w:cs="Arial"/>
          <w:sz w:val="20"/>
          <w:szCs w:val="20"/>
          <w:lang w:val="nl-NL" w:eastAsia="nl-NL"/>
        </w:rPr>
        <w:t>ABN AM</w:t>
      </w:r>
      <w:r w:rsidR="009836A4">
        <w:rPr>
          <w:rFonts w:ascii="Arial" w:eastAsia="Times New Roman" w:hAnsi="Arial" w:cs="Arial"/>
          <w:sz w:val="20"/>
          <w:szCs w:val="20"/>
          <w:lang w:val="nl-NL" w:eastAsia="nl-NL"/>
        </w:rPr>
        <w:t>R</w:t>
      </w:r>
      <w:r w:rsidRPr="00FF0C74">
        <w:rPr>
          <w:rFonts w:ascii="Arial" w:eastAsia="Times New Roman" w:hAnsi="Arial" w:cs="Arial"/>
          <w:sz w:val="20"/>
          <w:szCs w:val="20"/>
          <w:lang w:val="nl-NL" w:eastAsia="nl-NL"/>
        </w:rPr>
        <w:t>O is al 48 jaar hoofdsponsor van het ABN AMRO World Tennis Tournament en</w:t>
      </w:r>
      <w:r w:rsidR="007738AC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Pr="00FF0C74">
        <w:rPr>
          <w:rFonts w:ascii="Arial" w:eastAsia="Times New Roman" w:hAnsi="Arial" w:cs="Arial"/>
          <w:sz w:val="20"/>
          <w:szCs w:val="20"/>
          <w:lang w:val="nl-NL" w:eastAsia="nl-NL"/>
        </w:rPr>
        <w:t>oprichter en</w:t>
      </w:r>
      <w:r w:rsidR="002E701A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7738AC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13 jaar </w:t>
      </w:r>
      <w:r w:rsidRPr="00FF0C74">
        <w:rPr>
          <w:rFonts w:ascii="Arial" w:eastAsia="Times New Roman" w:hAnsi="Arial" w:cs="Arial"/>
          <w:sz w:val="20"/>
          <w:szCs w:val="20"/>
          <w:lang w:val="nl-NL" w:eastAsia="nl-NL"/>
        </w:rPr>
        <w:t>eigenaar van het ABN AMRO World Wheelchair Tennis Tournament</w:t>
      </w:r>
      <w:r w:rsidR="00FF0C74" w:rsidRPr="00FF0C74">
        <w:rPr>
          <w:rFonts w:ascii="Arial" w:eastAsia="Times New Roman" w:hAnsi="Arial" w:cs="Arial"/>
          <w:sz w:val="20"/>
          <w:szCs w:val="20"/>
          <w:lang w:val="nl-NL" w:eastAsia="nl-NL"/>
        </w:rPr>
        <w:t>.</w:t>
      </w:r>
      <w:r w:rsidR="00CB3C7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FF0C74" w:rsidRPr="00FF0C74">
        <w:rPr>
          <w:rFonts w:ascii="Arial" w:hAnsi="Arial" w:cs="Arial"/>
          <w:sz w:val="20"/>
          <w:szCs w:val="20"/>
          <w:lang w:val="nl-NL"/>
        </w:rPr>
        <w:t>Dit hoofdsponsorschap maakt onderdeel uit van</w:t>
      </w:r>
      <w:r w:rsidR="00B17763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="00FF0C74" w:rsidRPr="00FF0C74">
        <w:rPr>
          <w:rFonts w:ascii="Arial" w:eastAsia="Times New Roman" w:hAnsi="Arial" w:cs="Arial"/>
          <w:sz w:val="20"/>
          <w:szCs w:val="20"/>
          <w:lang w:val="nl-NL" w:eastAsia="nl-NL"/>
        </w:rPr>
        <w:t>e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en </w:t>
      </w:r>
      <w:r w:rsidR="00F940B4" w:rsidRPr="00FF0C74">
        <w:rPr>
          <w:rFonts w:ascii="Arial" w:eastAsia="Times New Roman" w:hAnsi="Arial" w:cs="Arial"/>
          <w:sz w:val="20"/>
          <w:szCs w:val="20"/>
          <w:lang w:val="nl-NL" w:eastAsia="nl-NL"/>
        </w:rPr>
        <w:t>veelo</w:t>
      </w:r>
      <w:r w:rsidR="00B17763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mvattende 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sponsorstrategie van ABN AMRO. Zo </w:t>
      </w:r>
      <w:r w:rsidR="00B17763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onderzoekt de 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bank met </w:t>
      </w:r>
      <w:r w:rsidR="003F2F6A" w:rsidRPr="00FF0C74">
        <w:rPr>
          <w:rFonts w:ascii="Arial" w:eastAsia="Times New Roman" w:hAnsi="Arial" w:cs="Arial"/>
          <w:sz w:val="20"/>
          <w:szCs w:val="20"/>
          <w:lang w:val="nl-NL" w:eastAsia="nl-NL"/>
        </w:rPr>
        <w:t>sport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clubs die zij sponsort </w:t>
      </w:r>
      <w:r w:rsidR="00B17763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welke mogelijkheden er zijn om deze 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clubs </w:t>
      </w:r>
      <w:r w:rsidR="00B17763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te verduurzamen. Ook heeft ABN AMRO een 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sterke focus op </w:t>
      </w:r>
      <w:r w:rsidR="00B17763" w:rsidRPr="00FF0C74">
        <w:rPr>
          <w:rFonts w:ascii="Arial" w:eastAsia="Times New Roman" w:hAnsi="Arial" w:cs="Arial"/>
          <w:sz w:val="20"/>
          <w:szCs w:val="20"/>
          <w:lang w:val="nl-NL" w:eastAsia="nl-NL"/>
        </w:rPr>
        <w:t xml:space="preserve">het bevorderen van </w:t>
      </w:r>
      <w:r w:rsidR="008C11A9" w:rsidRPr="00FF0C74">
        <w:rPr>
          <w:rFonts w:ascii="Arial" w:eastAsia="Times New Roman" w:hAnsi="Arial" w:cs="Arial"/>
          <w:sz w:val="20"/>
          <w:szCs w:val="20"/>
          <w:lang w:val="nl-NL" w:eastAsia="nl-NL"/>
        </w:rPr>
        <w:t>diversiteit en inclusie in de sport.</w:t>
      </w:r>
    </w:p>
    <w:p w14:paraId="50648E7A" w14:textId="3CBACA98" w:rsidR="00F05EA9" w:rsidRDefault="00F05EA9" w:rsidP="00257B78">
      <w:pPr>
        <w:pStyle w:val="Lijstalinea"/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64FAEEC0" w14:textId="54099F35" w:rsidR="00F05EA9" w:rsidRPr="00F05EA9" w:rsidRDefault="00F05EA9" w:rsidP="00257B78">
      <w:pPr>
        <w:pStyle w:val="Lijstalinea"/>
        <w:spacing w:after="0" w:line="280" w:lineRule="exact"/>
        <w:ind w:left="-567" w:right="-329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F05EA9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Over Renewaball</w:t>
      </w:r>
    </w:p>
    <w:p w14:paraId="3049394E" w14:textId="152C95DF" w:rsidR="008C11A9" w:rsidRPr="00580C86" w:rsidRDefault="008E2AB3" w:rsidP="00257B78">
      <w:pPr>
        <w:pStyle w:val="Lijstalinea"/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‘</w:t>
      </w: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>Renewaball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’</w:t>
      </w: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is de eerste volledig circulaire tennisbal ter wereld. Door</w:t>
      </w:r>
      <w:r w:rsidR="00C7731E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ingezamelde</w:t>
      </w: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tennisballen </w:t>
      </w:r>
      <w:r w:rsidR="00C7731E">
        <w:rPr>
          <w:rFonts w:ascii="Arial" w:eastAsia="Times New Roman" w:hAnsi="Arial" w:cs="Arial"/>
          <w:sz w:val="20"/>
          <w:szCs w:val="20"/>
          <w:lang w:val="nl-NL" w:eastAsia="nl-NL"/>
        </w:rPr>
        <w:t>volledig te</w:t>
      </w: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recyclen, kunnen deze als grondstoffen voor nieuwe duurzame tennisballen worden gebruikt. Renewaball produceert haar producten lokaal in Europa</w:t>
      </w:r>
      <w:r w:rsidR="002760D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, om de </w:t>
      </w:r>
      <w:r w:rsidR="002760D9" w:rsidRPr="003C431E">
        <w:rPr>
          <w:rFonts w:ascii="Arial" w:eastAsia="Times New Roman" w:hAnsi="Arial" w:cs="Arial"/>
          <w:sz w:val="20"/>
          <w:szCs w:val="20"/>
          <w:lang w:val="nl-NL" w:eastAsia="nl-NL"/>
        </w:rPr>
        <w:t>C</w:t>
      </w:r>
      <w:r w:rsidR="002760D9">
        <w:rPr>
          <w:rFonts w:ascii="Arial" w:eastAsia="Times New Roman" w:hAnsi="Arial" w:cs="Arial"/>
          <w:sz w:val="20"/>
          <w:szCs w:val="20"/>
          <w:lang w:val="nl-NL" w:eastAsia="nl-NL"/>
        </w:rPr>
        <w:t>O</w:t>
      </w:r>
      <w:r w:rsidR="002760D9" w:rsidRPr="003C431E">
        <w:rPr>
          <w:rFonts w:ascii="Arial" w:eastAsia="Times New Roman" w:hAnsi="Arial" w:cs="Arial"/>
          <w:sz w:val="20"/>
          <w:szCs w:val="20"/>
          <w:vertAlign w:val="subscript"/>
          <w:lang w:val="nl-NL" w:eastAsia="nl-NL"/>
        </w:rPr>
        <w:t>2</w:t>
      </w:r>
      <w:r w:rsidR="002760D9" w:rsidRPr="003C431E">
        <w:rPr>
          <w:rFonts w:ascii="Arial" w:eastAsia="Times New Roman" w:hAnsi="Arial" w:cs="Arial"/>
          <w:sz w:val="20"/>
          <w:szCs w:val="20"/>
          <w:lang w:val="nl-NL" w:eastAsia="nl-NL"/>
        </w:rPr>
        <w:t>-uitstoot tijdens het</w:t>
      </w:r>
      <w:r w:rsidR="002760D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productietransport te verkleinen</w:t>
      </w:r>
      <w:r w:rsidR="00421897">
        <w:rPr>
          <w:rFonts w:ascii="Arial" w:eastAsia="Times New Roman" w:hAnsi="Arial" w:cs="Arial"/>
          <w:sz w:val="20"/>
          <w:szCs w:val="20"/>
          <w:lang w:val="nl-NL" w:eastAsia="nl-NL"/>
        </w:rPr>
        <w:t>.</w:t>
      </w:r>
      <w:r w:rsidR="002760D9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>B</w:t>
      </w:r>
      <w:r>
        <w:rPr>
          <w:rFonts w:ascii="Arial" w:eastAsia="Times New Roman" w:hAnsi="Arial" w:cs="Arial"/>
          <w:sz w:val="20"/>
          <w:szCs w:val="20"/>
          <w:lang w:val="nl-NL" w:eastAsia="nl-NL"/>
        </w:rPr>
        <w:t>o</w:t>
      </w:r>
      <w:r w:rsidRPr="008E2AB3">
        <w:rPr>
          <w:rFonts w:ascii="Arial" w:eastAsia="Times New Roman" w:hAnsi="Arial" w:cs="Arial"/>
          <w:sz w:val="20"/>
          <w:szCs w:val="20"/>
          <w:lang w:val="nl-NL" w:eastAsia="nl-NL"/>
        </w:rPr>
        <w:t xml:space="preserve">vendien biedt de Renewaball een bijdrage aan het beperken van de plastic soep, door in het vilt van de tennisbal geen nylon, maar wol te gebruiken. Op deze manier levert </w:t>
      </w:r>
      <w:r w:rsidRPr="00580C8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Renewaball een waardevolle bijdrage aan het tegengaan van milieuvervuiling, de klimaatcrisis en verduurzaamt het de tennissport: eerst in Nederland en dan wereldwijd. </w:t>
      </w:r>
      <w:r w:rsidR="00580C86" w:rsidRPr="00580C8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De </w:t>
      </w:r>
      <w:r w:rsidR="00367D4A">
        <w:rPr>
          <w:rFonts w:ascii="Arial" w:eastAsia="Times New Roman" w:hAnsi="Arial" w:cs="Arial"/>
          <w:sz w:val="20"/>
          <w:szCs w:val="20"/>
          <w:lang w:val="nl-NL" w:eastAsia="nl-NL"/>
        </w:rPr>
        <w:t>‘Renewaball’</w:t>
      </w:r>
      <w:r w:rsidR="00580C86" w:rsidRPr="00580C8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is vanaf </w:t>
      </w:r>
      <w:r w:rsidR="003A6A75">
        <w:rPr>
          <w:rFonts w:ascii="Arial" w:eastAsia="Times New Roman" w:hAnsi="Arial" w:cs="Arial"/>
          <w:sz w:val="20"/>
          <w:szCs w:val="20"/>
          <w:lang w:val="nl-NL" w:eastAsia="nl-NL"/>
        </w:rPr>
        <w:t>eind maart 2021 beschikbaar e</w:t>
      </w:r>
      <w:r w:rsidR="00187085">
        <w:rPr>
          <w:rFonts w:ascii="Arial" w:eastAsia="Times New Roman" w:hAnsi="Arial" w:cs="Arial"/>
          <w:sz w:val="20"/>
          <w:szCs w:val="20"/>
          <w:lang w:val="nl-NL" w:eastAsia="nl-NL"/>
        </w:rPr>
        <w:t xml:space="preserve">n </w:t>
      </w:r>
      <w:r w:rsidR="003A6A75">
        <w:rPr>
          <w:rFonts w:ascii="Arial" w:eastAsia="Times New Roman" w:hAnsi="Arial" w:cs="Arial"/>
          <w:sz w:val="20"/>
          <w:szCs w:val="20"/>
          <w:lang w:val="nl-NL" w:eastAsia="nl-NL"/>
        </w:rPr>
        <w:t>vooruit te bestellen</w:t>
      </w:r>
      <w:r w:rsidR="00580C86" w:rsidRPr="00580C86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via </w:t>
      </w:r>
      <w:hyperlink r:id="rId9" w:history="1">
        <w:r w:rsidR="00580C86" w:rsidRPr="00580C86">
          <w:rPr>
            <w:rStyle w:val="Hyperlink"/>
            <w:rFonts w:ascii="Arial" w:hAnsi="Arial" w:cs="Arial"/>
            <w:sz w:val="20"/>
            <w:szCs w:val="20"/>
            <w:lang w:val="nl-NL"/>
          </w:rPr>
          <w:t>renewaball.com</w:t>
        </w:r>
      </w:hyperlink>
      <w:r w:rsidR="003A6A75">
        <w:rPr>
          <w:rStyle w:val="Hyperlink"/>
          <w:rFonts w:ascii="Arial" w:hAnsi="Arial" w:cs="Arial"/>
          <w:sz w:val="20"/>
          <w:szCs w:val="20"/>
          <w:lang w:val="nl-NL"/>
        </w:rPr>
        <w:t>.</w:t>
      </w:r>
      <w:r w:rsidR="003A6A75">
        <w:rPr>
          <w:rFonts w:ascii="Arial" w:hAnsi="Arial" w:cs="Arial"/>
          <w:sz w:val="20"/>
          <w:szCs w:val="20"/>
          <w:lang w:val="nl-NL"/>
        </w:rPr>
        <w:t xml:space="preserve"> De ‘Renewaball’ gaat ook via tennisclubs in de verkoop, waarvan de eerste </w:t>
      </w:r>
      <w:r w:rsidR="00187085">
        <w:rPr>
          <w:rFonts w:ascii="Arial" w:hAnsi="Arial" w:cs="Arial"/>
          <w:sz w:val="20"/>
          <w:szCs w:val="20"/>
          <w:lang w:val="nl-NL"/>
        </w:rPr>
        <w:t xml:space="preserve">clubs </w:t>
      </w:r>
      <w:r w:rsidR="003A6A75">
        <w:rPr>
          <w:rFonts w:ascii="Arial" w:hAnsi="Arial" w:cs="Arial"/>
          <w:sz w:val="20"/>
          <w:szCs w:val="20"/>
          <w:lang w:val="nl-NL"/>
        </w:rPr>
        <w:t xml:space="preserve">zich al hebben aangemeld als verkooppunt. </w:t>
      </w:r>
    </w:p>
    <w:p w14:paraId="184A2415" w14:textId="77777777" w:rsidR="00F05EA9" w:rsidRPr="000E6CAA" w:rsidRDefault="00F05EA9" w:rsidP="000E6CAA">
      <w:pPr>
        <w:spacing w:after="0" w:line="280" w:lineRule="exact"/>
        <w:ind w:right="-329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0B5C964C" w14:textId="77777777" w:rsidR="00B25D63" w:rsidRPr="002A49AD" w:rsidRDefault="00B25D63" w:rsidP="002A49AD">
      <w:pPr>
        <w:spacing w:after="0" w:line="280" w:lineRule="exact"/>
        <w:ind w:left="-567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B25D63">
        <w:rPr>
          <w:rFonts w:ascii="Arial" w:eastAsia="Times New Roman" w:hAnsi="Arial" w:cs="Times New Roman"/>
          <w:i/>
          <w:iCs/>
          <w:sz w:val="20"/>
          <w:szCs w:val="24"/>
          <w:lang w:val="nl-NL" w:eastAsia="nl-NL"/>
        </w:rPr>
        <w:t>Voor meer informatie kunt u contact opnemen met:</w:t>
      </w:r>
    </w:p>
    <w:p w14:paraId="31E9E822" w14:textId="77777777" w:rsidR="00BB0ABF" w:rsidRPr="00AA77EA" w:rsidRDefault="00BB0ABF" w:rsidP="00BB0ABF">
      <w:pPr>
        <w:spacing w:after="0" w:line="280" w:lineRule="exact"/>
        <w:ind w:left="-567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AA77EA"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  <w:t>ABN AMRO Persvoorlichting</w:t>
      </w:r>
    </w:p>
    <w:p w14:paraId="46CAF708" w14:textId="77777777" w:rsidR="00BB0ABF" w:rsidRPr="00AA77EA" w:rsidRDefault="0040697C" w:rsidP="00BB0ABF">
      <w:pPr>
        <w:spacing w:after="0" w:line="280" w:lineRule="exact"/>
        <w:ind w:left="-567"/>
        <w:rPr>
          <w:rFonts w:ascii="Arial" w:eastAsia="Times New Roman" w:hAnsi="Arial" w:cs="Arial"/>
          <w:sz w:val="20"/>
          <w:szCs w:val="20"/>
          <w:lang w:val="nl-NL" w:eastAsia="nl-NL"/>
        </w:rPr>
      </w:pPr>
      <w:hyperlink r:id="rId10" w:history="1">
        <w:r w:rsidR="00BB0ABF" w:rsidRPr="00AA77EA">
          <w:rPr>
            <w:rStyle w:val="Hyperlink"/>
            <w:rFonts w:ascii="Arial" w:eastAsia="Times New Roman" w:hAnsi="Arial" w:cs="Arial"/>
            <w:sz w:val="20"/>
            <w:szCs w:val="20"/>
            <w:lang w:val="nl-NL" w:eastAsia="nl-NL"/>
          </w:rPr>
          <w:t>Pressrelations@nl.abnamro.com</w:t>
        </w:r>
      </w:hyperlink>
      <w:r w:rsidR="00BB0ABF" w:rsidRPr="00AA77EA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</w:p>
    <w:p w14:paraId="4E5641C9" w14:textId="1AADBA8F" w:rsidR="00BB0ABF" w:rsidRPr="009D4BBE" w:rsidRDefault="00BB0ABF" w:rsidP="00BB0ABF">
      <w:pPr>
        <w:spacing w:after="0" w:line="280" w:lineRule="exact"/>
        <w:ind w:left="-567"/>
        <w:rPr>
          <w:rFonts w:ascii="Arial" w:eastAsia="Times New Roman" w:hAnsi="Arial" w:cs="Arial"/>
          <w:sz w:val="20"/>
          <w:szCs w:val="20"/>
          <w:lang w:eastAsia="nl-NL"/>
        </w:rPr>
      </w:pPr>
      <w:r w:rsidRPr="00AA77EA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</w:t>
      </w:r>
      <w:r w:rsidRPr="00C65C68">
        <w:rPr>
          <w:rFonts w:ascii="Arial" w:hAnsi="Arial" w:cs="Arial"/>
          <w:bCs/>
          <w:color w:val="333333"/>
          <w:sz w:val="20"/>
          <w:szCs w:val="20"/>
          <w:lang w:val="nl-NL"/>
        </w:rPr>
        <w:t>020 - 628 8900</w:t>
      </w:r>
    </w:p>
    <w:sectPr w:rsidR="00BB0ABF" w:rsidRPr="009D4BBE" w:rsidSect="008F0015">
      <w:headerReference w:type="default" r:id="rId11"/>
      <w:footerReference w:type="default" r:id="rId12"/>
      <w:pgSz w:w="11907" w:h="16839" w:code="9"/>
      <w:pgMar w:top="1440" w:right="1418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CC54" w14:textId="77777777" w:rsidR="0040697C" w:rsidRDefault="0040697C" w:rsidP="00EA074C">
      <w:pPr>
        <w:spacing w:after="0" w:line="240" w:lineRule="auto"/>
      </w:pPr>
      <w:r>
        <w:separator/>
      </w:r>
    </w:p>
  </w:endnote>
  <w:endnote w:type="continuationSeparator" w:id="0">
    <w:p w14:paraId="55996A98" w14:textId="77777777" w:rsidR="0040697C" w:rsidRDefault="0040697C" w:rsidP="00EA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FC32" w14:textId="0CE633EC" w:rsidR="006D7364" w:rsidRDefault="0009180A" w:rsidP="006D7364">
    <w:pPr>
      <w:pStyle w:val="stlPageNumber"/>
      <w:tabs>
        <w:tab w:val="right" w:pos="10206"/>
      </w:tabs>
      <w:ind w:left="-567"/>
      <w:jc w:val="left"/>
      <w:rPr>
        <w:b/>
        <w:sz w:val="18"/>
        <w:szCs w:val="18"/>
      </w:rPr>
    </w:pPr>
    <w:r>
      <w:rPr>
        <w:rFonts w:cs="Arial"/>
        <w:noProof/>
        <w:color w:val="00000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7662AF96" wp14:editId="42F6F8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9323" cy="346045"/>
          <wp:effectExtent l="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439212" cy="34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F157" w14:textId="77777777" w:rsidR="0040697C" w:rsidRDefault="0040697C" w:rsidP="00EA074C">
      <w:pPr>
        <w:spacing w:after="0" w:line="240" w:lineRule="auto"/>
      </w:pPr>
      <w:r>
        <w:separator/>
      </w:r>
    </w:p>
  </w:footnote>
  <w:footnote w:type="continuationSeparator" w:id="0">
    <w:p w14:paraId="2AB18295" w14:textId="77777777" w:rsidR="0040697C" w:rsidRDefault="0040697C" w:rsidP="00EA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5C89" w14:textId="177278BC" w:rsidR="004808FD" w:rsidRDefault="00494040" w:rsidP="004808FD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D8E8543" wp14:editId="7F9B21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47637" cy="338696"/>
          <wp:effectExtent l="0" t="0" r="0" b="4445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116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0BD47" w14:textId="77777777" w:rsidR="004808FD" w:rsidRDefault="004808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7CB8"/>
    <w:multiLevelType w:val="hybridMultilevel"/>
    <w:tmpl w:val="EC565A7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0599A"/>
    <w:multiLevelType w:val="hybridMultilevel"/>
    <w:tmpl w:val="7E9EE40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4403DF6"/>
    <w:multiLevelType w:val="hybridMultilevel"/>
    <w:tmpl w:val="04125E08"/>
    <w:lvl w:ilvl="0" w:tplc="13C26E5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18C2"/>
    <w:multiLevelType w:val="hybridMultilevel"/>
    <w:tmpl w:val="1C646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F03"/>
    <w:multiLevelType w:val="hybridMultilevel"/>
    <w:tmpl w:val="7262A62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3130081"/>
    <w:multiLevelType w:val="hybridMultilevel"/>
    <w:tmpl w:val="021063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A4E89"/>
    <w:multiLevelType w:val="hybridMultilevel"/>
    <w:tmpl w:val="4E429B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D762F"/>
    <w:multiLevelType w:val="hybridMultilevel"/>
    <w:tmpl w:val="4C9C7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39E4"/>
    <w:multiLevelType w:val="hybridMultilevel"/>
    <w:tmpl w:val="BEDCA6A4"/>
    <w:lvl w:ilvl="0" w:tplc="9F04DDE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1A24D88"/>
    <w:multiLevelType w:val="multilevel"/>
    <w:tmpl w:val="4834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149E9"/>
    <w:multiLevelType w:val="hybridMultilevel"/>
    <w:tmpl w:val="5F2A3D5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1E64D27"/>
    <w:multiLevelType w:val="hybridMultilevel"/>
    <w:tmpl w:val="34BEDA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A506E"/>
    <w:multiLevelType w:val="hybridMultilevel"/>
    <w:tmpl w:val="8D743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F06F7"/>
    <w:multiLevelType w:val="hybridMultilevel"/>
    <w:tmpl w:val="D2C8D31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0012E"/>
    <w:multiLevelType w:val="hybridMultilevel"/>
    <w:tmpl w:val="D764A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A4"/>
    <w:rsid w:val="00003D01"/>
    <w:rsid w:val="000065CC"/>
    <w:rsid w:val="000070D6"/>
    <w:rsid w:val="00011162"/>
    <w:rsid w:val="00012B38"/>
    <w:rsid w:val="00014102"/>
    <w:rsid w:val="0001738E"/>
    <w:rsid w:val="00021035"/>
    <w:rsid w:val="00023CD8"/>
    <w:rsid w:val="00027240"/>
    <w:rsid w:val="000315F6"/>
    <w:rsid w:val="000316AD"/>
    <w:rsid w:val="00031B7B"/>
    <w:rsid w:val="00034241"/>
    <w:rsid w:val="000368CE"/>
    <w:rsid w:val="000404F4"/>
    <w:rsid w:val="000527EF"/>
    <w:rsid w:val="00052AF5"/>
    <w:rsid w:val="000551D0"/>
    <w:rsid w:val="000603AE"/>
    <w:rsid w:val="00065D89"/>
    <w:rsid w:val="00065F5C"/>
    <w:rsid w:val="00066EF0"/>
    <w:rsid w:val="000771CE"/>
    <w:rsid w:val="00082B8A"/>
    <w:rsid w:val="00083ADC"/>
    <w:rsid w:val="000844B2"/>
    <w:rsid w:val="00085060"/>
    <w:rsid w:val="00086C5D"/>
    <w:rsid w:val="00086EDF"/>
    <w:rsid w:val="00087200"/>
    <w:rsid w:val="00090CE1"/>
    <w:rsid w:val="0009180A"/>
    <w:rsid w:val="00093468"/>
    <w:rsid w:val="00096F4E"/>
    <w:rsid w:val="000A2143"/>
    <w:rsid w:val="000B2C68"/>
    <w:rsid w:val="000B4C00"/>
    <w:rsid w:val="000B61A4"/>
    <w:rsid w:val="000D133E"/>
    <w:rsid w:val="000D324F"/>
    <w:rsid w:val="000D534D"/>
    <w:rsid w:val="000D6FD6"/>
    <w:rsid w:val="000D73F3"/>
    <w:rsid w:val="000E6CAA"/>
    <w:rsid w:val="000E765F"/>
    <w:rsid w:val="000F11A1"/>
    <w:rsid w:val="000F1C0D"/>
    <w:rsid w:val="000F3185"/>
    <w:rsid w:val="000F45D1"/>
    <w:rsid w:val="0010374E"/>
    <w:rsid w:val="00103B3C"/>
    <w:rsid w:val="00105840"/>
    <w:rsid w:val="00111E5D"/>
    <w:rsid w:val="00112CFB"/>
    <w:rsid w:val="001221DD"/>
    <w:rsid w:val="001235E8"/>
    <w:rsid w:val="00123FDF"/>
    <w:rsid w:val="00140467"/>
    <w:rsid w:val="001404AD"/>
    <w:rsid w:val="001430F7"/>
    <w:rsid w:val="0014693F"/>
    <w:rsid w:val="0015223B"/>
    <w:rsid w:val="001706D9"/>
    <w:rsid w:val="001719C2"/>
    <w:rsid w:val="00172334"/>
    <w:rsid w:val="00173B40"/>
    <w:rsid w:val="00180326"/>
    <w:rsid w:val="00181228"/>
    <w:rsid w:val="001857AA"/>
    <w:rsid w:val="00187085"/>
    <w:rsid w:val="0018746A"/>
    <w:rsid w:val="00193805"/>
    <w:rsid w:val="00193CBD"/>
    <w:rsid w:val="001940E3"/>
    <w:rsid w:val="0019481E"/>
    <w:rsid w:val="00194A22"/>
    <w:rsid w:val="001964D0"/>
    <w:rsid w:val="001A08FA"/>
    <w:rsid w:val="001A28CE"/>
    <w:rsid w:val="001A4277"/>
    <w:rsid w:val="001B26EE"/>
    <w:rsid w:val="001C2734"/>
    <w:rsid w:val="001C36BB"/>
    <w:rsid w:val="001C7AA3"/>
    <w:rsid w:val="001C7B43"/>
    <w:rsid w:val="001D013C"/>
    <w:rsid w:val="001D0AB1"/>
    <w:rsid w:val="001D0B4A"/>
    <w:rsid w:val="001D16E8"/>
    <w:rsid w:val="001E4740"/>
    <w:rsid w:val="001F4D1C"/>
    <w:rsid w:val="00201618"/>
    <w:rsid w:val="00202699"/>
    <w:rsid w:val="00204226"/>
    <w:rsid w:val="00207127"/>
    <w:rsid w:val="00212BB9"/>
    <w:rsid w:val="002275AA"/>
    <w:rsid w:val="00233AC8"/>
    <w:rsid w:val="00237B9B"/>
    <w:rsid w:val="00244DFB"/>
    <w:rsid w:val="0025165E"/>
    <w:rsid w:val="00252240"/>
    <w:rsid w:val="002522EC"/>
    <w:rsid w:val="0025477D"/>
    <w:rsid w:val="00257B78"/>
    <w:rsid w:val="00273B4A"/>
    <w:rsid w:val="002745C8"/>
    <w:rsid w:val="00274DA4"/>
    <w:rsid w:val="002760D9"/>
    <w:rsid w:val="002762AF"/>
    <w:rsid w:val="0027713C"/>
    <w:rsid w:val="00277BA1"/>
    <w:rsid w:val="002810DA"/>
    <w:rsid w:val="002837F9"/>
    <w:rsid w:val="00284933"/>
    <w:rsid w:val="00286A27"/>
    <w:rsid w:val="00294ADB"/>
    <w:rsid w:val="00294B01"/>
    <w:rsid w:val="00295556"/>
    <w:rsid w:val="002967AF"/>
    <w:rsid w:val="002A363D"/>
    <w:rsid w:val="002A49AD"/>
    <w:rsid w:val="002B3AB0"/>
    <w:rsid w:val="002B4780"/>
    <w:rsid w:val="002B6977"/>
    <w:rsid w:val="002B6DAD"/>
    <w:rsid w:val="002B782F"/>
    <w:rsid w:val="002C0564"/>
    <w:rsid w:val="002C1B14"/>
    <w:rsid w:val="002C2061"/>
    <w:rsid w:val="002C22EE"/>
    <w:rsid w:val="002C38C1"/>
    <w:rsid w:val="002D037E"/>
    <w:rsid w:val="002D1078"/>
    <w:rsid w:val="002D11A6"/>
    <w:rsid w:val="002D1A6D"/>
    <w:rsid w:val="002D252E"/>
    <w:rsid w:val="002D6877"/>
    <w:rsid w:val="002E501A"/>
    <w:rsid w:val="002E6E7C"/>
    <w:rsid w:val="002E701A"/>
    <w:rsid w:val="002E79BE"/>
    <w:rsid w:val="002F3992"/>
    <w:rsid w:val="002F3EDB"/>
    <w:rsid w:val="002F78C2"/>
    <w:rsid w:val="00300ED4"/>
    <w:rsid w:val="00301D4F"/>
    <w:rsid w:val="003029FB"/>
    <w:rsid w:val="003035D0"/>
    <w:rsid w:val="00306FEC"/>
    <w:rsid w:val="00312B75"/>
    <w:rsid w:val="003233FA"/>
    <w:rsid w:val="0032373F"/>
    <w:rsid w:val="00323D1E"/>
    <w:rsid w:val="00324F1E"/>
    <w:rsid w:val="00334DE4"/>
    <w:rsid w:val="00335EA7"/>
    <w:rsid w:val="00336B11"/>
    <w:rsid w:val="00342AC9"/>
    <w:rsid w:val="00351E77"/>
    <w:rsid w:val="00352B7D"/>
    <w:rsid w:val="00353711"/>
    <w:rsid w:val="00354C20"/>
    <w:rsid w:val="00356BEA"/>
    <w:rsid w:val="00365326"/>
    <w:rsid w:val="00365A2E"/>
    <w:rsid w:val="0036672E"/>
    <w:rsid w:val="00366767"/>
    <w:rsid w:val="00367465"/>
    <w:rsid w:val="00367D4A"/>
    <w:rsid w:val="0037124A"/>
    <w:rsid w:val="00372E6D"/>
    <w:rsid w:val="00373029"/>
    <w:rsid w:val="00373299"/>
    <w:rsid w:val="00375852"/>
    <w:rsid w:val="003803FE"/>
    <w:rsid w:val="00382F21"/>
    <w:rsid w:val="00383823"/>
    <w:rsid w:val="003850E8"/>
    <w:rsid w:val="00390C89"/>
    <w:rsid w:val="00394872"/>
    <w:rsid w:val="00394944"/>
    <w:rsid w:val="003A1656"/>
    <w:rsid w:val="003A1C25"/>
    <w:rsid w:val="003A42C1"/>
    <w:rsid w:val="003A6A75"/>
    <w:rsid w:val="003A71DA"/>
    <w:rsid w:val="003B066B"/>
    <w:rsid w:val="003B2420"/>
    <w:rsid w:val="003B5AE8"/>
    <w:rsid w:val="003C0950"/>
    <w:rsid w:val="003C431E"/>
    <w:rsid w:val="003C5B71"/>
    <w:rsid w:val="003C61CE"/>
    <w:rsid w:val="003C6C46"/>
    <w:rsid w:val="003D18AF"/>
    <w:rsid w:val="003D469B"/>
    <w:rsid w:val="003D5C0D"/>
    <w:rsid w:val="003D61B2"/>
    <w:rsid w:val="003D6D9D"/>
    <w:rsid w:val="003E0415"/>
    <w:rsid w:val="003E3FAE"/>
    <w:rsid w:val="003F0504"/>
    <w:rsid w:val="003F2F6A"/>
    <w:rsid w:val="003F3233"/>
    <w:rsid w:val="003F5762"/>
    <w:rsid w:val="00402B6C"/>
    <w:rsid w:val="00403C91"/>
    <w:rsid w:val="00405EFE"/>
    <w:rsid w:val="0040697C"/>
    <w:rsid w:val="004072A8"/>
    <w:rsid w:val="00410A4B"/>
    <w:rsid w:val="00411539"/>
    <w:rsid w:val="00412192"/>
    <w:rsid w:val="0041348C"/>
    <w:rsid w:val="00421266"/>
    <w:rsid w:val="00421897"/>
    <w:rsid w:val="004218B8"/>
    <w:rsid w:val="00421B07"/>
    <w:rsid w:val="0042554E"/>
    <w:rsid w:val="00425BBF"/>
    <w:rsid w:val="0043062B"/>
    <w:rsid w:val="00436C7B"/>
    <w:rsid w:val="0043786E"/>
    <w:rsid w:val="00437D8E"/>
    <w:rsid w:val="0044064A"/>
    <w:rsid w:val="00446997"/>
    <w:rsid w:val="00451910"/>
    <w:rsid w:val="00454F41"/>
    <w:rsid w:val="004569AB"/>
    <w:rsid w:val="00456ED8"/>
    <w:rsid w:val="004570A2"/>
    <w:rsid w:val="00457B23"/>
    <w:rsid w:val="0046052C"/>
    <w:rsid w:val="00465004"/>
    <w:rsid w:val="00465067"/>
    <w:rsid w:val="0046641B"/>
    <w:rsid w:val="004674A6"/>
    <w:rsid w:val="004707C9"/>
    <w:rsid w:val="00470BEB"/>
    <w:rsid w:val="00473E14"/>
    <w:rsid w:val="004748B0"/>
    <w:rsid w:val="00475672"/>
    <w:rsid w:val="0047635D"/>
    <w:rsid w:val="00477B6F"/>
    <w:rsid w:val="0048067F"/>
    <w:rsid w:val="004808FD"/>
    <w:rsid w:val="00480E65"/>
    <w:rsid w:val="004914B0"/>
    <w:rsid w:val="00493F2A"/>
    <w:rsid w:val="00494040"/>
    <w:rsid w:val="004A418F"/>
    <w:rsid w:val="004A6425"/>
    <w:rsid w:val="004B1FB7"/>
    <w:rsid w:val="004B480B"/>
    <w:rsid w:val="004B670F"/>
    <w:rsid w:val="004B7ACE"/>
    <w:rsid w:val="004C5D01"/>
    <w:rsid w:val="004D2F03"/>
    <w:rsid w:val="004E041D"/>
    <w:rsid w:val="004F087D"/>
    <w:rsid w:val="004F7497"/>
    <w:rsid w:val="00501FF9"/>
    <w:rsid w:val="00503AC4"/>
    <w:rsid w:val="0050608E"/>
    <w:rsid w:val="00506398"/>
    <w:rsid w:val="0051000C"/>
    <w:rsid w:val="00513951"/>
    <w:rsid w:val="00513EC1"/>
    <w:rsid w:val="005241CC"/>
    <w:rsid w:val="00532D6A"/>
    <w:rsid w:val="00542106"/>
    <w:rsid w:val="00542929"/>
    <w:rsid w:val="0054777B"/>
    <w:rsid w:val="00550DBA"/>
    <w:rsid w:val="00551532"/>
    <w:rsid w:val="005523E4"/>
    <w:rsid w:val="00554549"/>
    <w:rsid w:val="00554CDD"/>
    <w:rsid w:val="005569FB"/>
    <w:rsid w:val="005571ED"/>
    <w:rsid w:val="00557F53"/>
    <w:rsid w:val="005606D8"/>
    <w:rsid w:val="00560B21"/>
    <w:rsid w:val="00567F7C"/>
    <w:rsid w:val="0057019A"/>
    <w:rsid w:val="00571886"/>
    <w:rsid w:val="00572C6D"/>
    <w:rsid w:val="00573BEB"/>
    <w:rsid w:val="0057513C"/>
    <w:rsid w:val="00580C86"/>
    <w:rsid w:val="00581AE4"/>
    <w:rsid w:val="005838D2"/>
    <w:rsid w:val="005852D7"/>
    <w:rsid w:val="00591B75"/>
    <w:rsid w:val="005962D2"/>
    <w:rsid w:val="00597F56"/>
    <w:rsid w:val="005A1F62"/>
    <w:rsid w:val="005B060C"/>
    <w:rsid w:val="005B2FDD"/>
    <w:rsid w:val="005C03F1"/>
    <w:rsid w:val="005C0DE4"/>
    <w:rsid w:val="005C484E"/>
    <w:rsid w:val="005D3278"/>
    <w:rsid w:val="005D4868"/>
    <w:rsid w:val="005D58C0"/>
    <w:rsid w:val="005D5AD3"/>
    <w:rsid w:val="005E763A"/>
    <w:rsid w:val="005E7B29"/>
    <w:rsid w:val="005F3395"/>
    <w:rsid w:val="005F3D44"/>
    <w:rsid w:val="005F45F3"/>
    <w:rsid w:val="005F4C0D"/>
    <w:rsid w:val="005F7486"/>
    <w:rsid w:val="005F7ABC"/>
    <w:rsid w:val="00602CE0"/>
    <w:rsid w:val="006170B0"/>
    <w:rsid w:val="006218E3"/>
    <w:rsid w:val="00622913"/>
    <w:rsid w:val="00622D18"/>
    <w:rsid w:val="00626F7F"/>
    <w:rsid w:val="00631D05"/>
    <w:rsid w:val="0064251E"/>
    <w:rsid w:val="006525E3"/>
    <w:rsid w:val="00652DF3"/>
    <w:rsid w:val="00660675"/>
    <w:rsid w:val="00660752"/>
    <w:rsid w:val="00663C7D"/>
    <w:rsid w:val="00664537"/>
    <w:rsid w:val="00665D90"/>
    <w:rsid w:val="00675803"/>
    <w:rsid w:val="00675821"/>
    <w:rsid w:val="00676785"/>
    <w:rsid w:val="00676892"/>
    <w:rsid w:val="0068295A"/>
    <w:rsid w:val="006836E8"/>
    <w:rsid w:val="00683F8C"/>
    <w:rsid w:val="00691EC3"/>
    <w:rsid w:val="006924FB"/>
    <w:rsid w:val="00692708"/>
    <w:rsid w:val="00693FC3"/>
    <w:rsid w:val="00696A75"/>
    <w:rsid w:val="006A2962"/>
    <w:rsid w:val="006A473C"/>
    <w:rsid w:val="006B09B3"/>
    <w:rsid w:val="006B1B47"/>
    <w:rsid w:val="006C7D4A"/>
    <w:rsid w:val="006D1CE7"/>
    <w:rsid w:val="006D44A4"/>
    <w:rsid w:val="006D6E14"/>
    <w:rsid w:val="006D7364"/>
    <w:rsid w:val="006E0695"/>
    <w:rsid w:val="006E10AF"/>
    <w:rsid w:val="006E17C4"/>
    <w:rsid w:val="006F2352"/>
    <w:rsid w:val="006F4120"/>
    <w:rsid w:val="007005F3"/>
    <w:rsid w:val="00703183"/>
    <w:rsid w:val="007042F5"/>
    <w:rsid w:val="007059CE"/>
    <w:rsid w:val="00717DAC"/>
    <w:rsid w:val="00720C52"/>
    <w:rsid w:val="00721EF5"/>
    <w:rsid w:val="007226CA"/>
    <w:rsid w:val="00730107"/>
    <w:rsid w:val="00732B4C"/>
    <w:rsid w:val="00736BFC"/>
    <w:rsid w:val="007415DC"/>
    <w:rsid w:val="00742E9F"/>
    <w:rsid w:val="00746D57"/>
    <w:rsid w:val="0075468F"/>
    <w:rsid w:val="00757848"/>
    <w:rsid w:val="00757DF9"/>
    <w:rsid w:val="00761EEE"/>
    <w:rsid w:val="00763D15"/>
    <w:rsid w:val="00766AE9"/>
    <w:rsid w:val="00767136"/>
    <w:rsid w:val="00767F38"/>
    <w:rsid w:val="00771E7F"/>
    <w:rsid w:val="007738AC"/>
    <w:rsid w:val="007760F9"/>
    <w:rsid w:val="00780EC6"/>
    <w:rsid w:val="00785EE7"/>
    <w:rsid w:val="00790BB5"/>
    <w:rsid w:val="00790DAE"/>
    <w:rsid w:val="00790E05"/>
    <w:rsid w:val="00791713"/>
    <w:rsid w:val="007949AA"/>
    <w:rsid w:val="007958E0"/>
    <w:rsid w:val="0079718D"/>
    <w:rsid w:val="007A54D0"/>
    <w:rsid w:val="007A7E64"/>
    <w:rsid w:val="007B4A9D"/>
    <w:rsid w:val="007B664C"/>
    <w:rsid w:val="007B6B75"/>
    <w:rsid w:val="007C1100"/>
    <w:rsid w:val="007C35A0"/>
    <w:rsid w:val="007C6447"/>
    <w:rsid w:val="007C6FCA"/>
    <w:rsid w:val="007D36D1"/>
    <w:rsid w:val="007D3DB9"/>
    <w:rsid w:val="007D5E65"/>
    <w:rsid w:val="007E1550"/>
    <w:rsid w:val="007E4B1C"/>
    <w:rsid w:val="007E5127"/>
    <w:rsid w:val="007E534B"/>
    <w:rsid w:val="007E543B"/>
    <w:rsid w:val="007E54EF"/>
    <w:rsid w:val="007F2062"/>
    <w:rsid w:val="007F3898"/>
    <w:rsid w:val="007F5847"/>
    <w:rsid w:val="007F5CB2"/>
    <w:rsid w:val="00810054"/>
    <w:rsid w:val="00810967"/>
    <w:rsid w:val="008157E2"/>
    <w:rsid w:val="00822C63"/>
    <w:rsid w:val="0083670E"/>
    <w:rsid w:val="00836D85"/>
    <w:rsid w:val="00842A27"/>
    <w:rsid w:val="00844A6C"/>
    <w:rsid w:val="0085350D"/>
    <w:rsid w:val="008554C7"/>
    <w:rsid w:val="00862CAC"/>
    <w:rsid w:val="008743EB"/>
    <w:rsid w:val="00875FC8"/>
    <w:rsid w:val="00876AB2"/>
    <w:rsid w:val="00877717"/>
    <w:rsid w:val="00887F43"/>
    <w:rsid w:val="00890F43"/>
    <w:rsid w:val="00891039"/>
    <w:rsid w:val="00891747"/>
    <w:rsid w:val="00897A3B"/>
    <w:rsid w:val="008B1D45"/>
    <w:rsid w:val="008B1D4B"/>
    <w:rsid w:val="008B256B"/>
    <w:rsid w:val="008C11A9"/>
    <w:rsid w:val="008C5EC5"/>
    <w:rsid w:val="008C6C22"/>
    <w:rsid w:val="008D0923"/>
    <w:rsid w:val="008D1674"/>
    <w:rsid w:val="008D6F8F"/>
    <w:rsid w:val="008E2084"/>
    <w:rsid w:val="008E2AB3"/>
    <w:rsid w:val="008E5013"/>
    <w:rsid w:val="008E6ABF"/>
    <w:rsid w:val="008E7434"/>
    <w:rsid w:val="008F0015"/>
    <w:rsid w:val="0091055D"/>
    <w:rsid w:val="00912C85"/>
    <w:rsid w:val="00913E01"/>
    <w:rsid w:val="00915F74"/>
    <w:rsid w:val="00916E58"/>
    <w:rsid w:val="00916F17"/>
    <w:rsid w:val="00920F0F"/>
    <w:rsid w:val="0092466F"/>
    <w:rsid w:val="009249EE"/>
    <w:rsid w:val="009320D8"/>
    <w:rsid w:val="00935E6F"/>
    <w:rsid w:val="00942ED7"/>
    <w:rsid w:val="009435DB"/>
    <w:rsid w:val="00952916"/>
    <w:rsid w:val="00960B34"/>
    <w:rsid w:val="009632F3"/>
    <w:rsid w:val="00964444"/>
    <w:rsid w:val="009659F2"/>
    <w:rsid w:val="00966B35"/>
    <w:rsid w:val="009674BD"/>
    <w:rsid w:val="00970455"/>
    <w:rsid w:val="0097083D"/>
    <w:rsid w:val="00972BF7"/>
    <w:rsid w:val="00973712"/>
    <w:rsid w:val="00976AF0"/>
    <w:rsid w:val="009836A4"/>
    <w:rsid w:val="009842D6"/>
    <w:rsid w:val="009A32A6"/>
    <w:rsid w:val="009B38A1"/>
    <w:rsid w:val="009B54B3"/>
    <w:rsid w:val="009B581C"/>
    <w:rsid w:val="009B79A5"/>
    <w:rsid w:val="009D4BBE"/>
    <w:rsid w:val="009D5053"/>
    <w:rsid w:val="009E5C60"/>
    <w:rsid w:val="009E6128"/>
    <w:rsid w:val="009F0F36"/>
    <w:rsid w:val="009F2AE6"/>
    <w:rsid w:val="00A01ED7"/>
    <w:rsid w:val="00A04032"/>
    <w:rsid w:val="00A06F7D"/>
    <w:rsid w:val="00A1021F"/>
    <w:rsid w:val="00A1202E"/>
    <w:rsid w:val="00A151E5"/>
    <w:rsid w:val="00A169C1"/>
    <w:rsid w:val="00A27509"/>
    <w:rsid w:val="00A27C1D"/>
    <w:rsid w:val="00A32E0A"/>
    <w:rsid w:val="00A35B45"/>
    <w:rsid w:val="00A43264"/>
    <w:rsid w:val="00A51A01"/>
    <w:rsid w:val="00A51C6F"/>
    <w:rsid w:val="00A54B1D"/>
    <w:rsid w:val="00A56FFF"/>
    <w:rsid w:val="00A572AC"/>
    <w:rsid w:val="00A577DB"/>
    <w:rsid w:val="00A57AD0"/>
    <w:rsid w:val="00A61243"/>
    <w:rsid w:val="00A61F27"/>
    <w:rsid w:val="00A64B3A"/>
    <w:rsid w:val="00A67781"/>
    <w:rsid w:val="00A75EC9"/>
    <w:rsid w:val="00A809E2"/>
    <w:rsid w:val="00A80D86"/>
    <w:rsid w:val="00A81119"/>
    <w:rsid w:val="00A8201E"/>
    <w:rsid w:val="00A9611A"/>
    <w:rsid w:val="00A972B5"/>
    <w:rsid w:val="00AA2ACC"/>
    <w:rsid w:val="00AA58BF"/>
    <w:rsid w:val="00AA77EA"/>
    <w:rsid w:val="00AB16C8"/>
    <w:rsid w:val="00AB3110"/>
    <w:rsid w:val="00AB3234"/>
    <w:rsid w:val="00AB330D"/>
    <w:rsid w:val="00AB3580"/>
    <w:rsid w:val="00AB57F5"/>
    <w:rsid w:val="00AC342E"/>
    <w:rsid w:val="00AD6084"/>
    <w:rsid w:val="00AE2F66"/>
    <w:rsid w:val="00AE46DF"/>
    <w:rsid w:val="00AE5076"/>
    <w:rsid w:val="00AE7E68"/>
    <w:rsid w:val="00AF3FA7"/>
    <w:rsid w:val="00AF6654"/>
    <w:rsid w:val="00AF6D8D"/>
    <w:rsid w:val="00B0183C"/>
    <w:rsid w:val="00B0346B"/>
    <w:rsid w:val="00B12D19"/>
    <w:rsid w:val="00B14193"/>
    <w:rsid w:val="00B15344"/>
    <w:rsid w:val="00B16457"/>
    <w:rsid w:val="00B17763"/>
    <w:rsid w:val="00B20622"/>
    <w:rsid w:val="00B25D63"/>
    <w:rsid w:val="00B27364"/>
    <w:rsid w:val="00B401E3"/>
    <w:rsid w:val="00B413C8"/>
    <w:rsid w:val="00B472A7"/>
    <w:rsid w:val="00B55E75"/>
    <w:rsid w:val="00B60141"/>
    <w:rsid w:val="00B610E5"/>
    <w:rsid w:val="00B653F1"/>
    <w:rsid w:val="00B65813"/>
    <w:rsid w:val="00B71454"/>
    <w:rsid w:val="00B73EDB"/>
    <w:rsid w:val="00B81684"/>
    <w:rsid w:val="00B81B8F"/>
    <w:rsid w:val="00B82193"/>
    <w:rsid w:val="00B82A3E"/>
    <w:rsid w:val="00B845F2"/>
    <w:rsid w:val="00B86F88"/>
    <w:rsid w:val="00B87B82"/>
    <w:rsid w:val="00B9159C"/>
    <w:rsid w:val="00B94CCF"/>
    <w:rsid w:val="00B97298"/>
    <w:rsid w:val="00BA146C"/>
    <w:rsid w:val="00BB0ABF"/>
    <w:rsid w:val="00BC056E"/>
    <w:rsid w:val="00BC1737"/>
    <w:rsid w:val="00BC196A"/>
    <w:rsid w:val="00BD0733"/>
    <w:rsid w:val="00BD220D"/>
    <w:rsid w:val="00BD2DEE"/>
    <w:rsid w:val="00BD40D2"/>
    <w:rsid w:val="00BE3492"/>
    <w:rsid w:val="00BE78CB"/>
    <w:rsid w:val="00BF0413"/>
    <w:rsid w:val="00BF11D8"/>
    <w:rsid w:val="00BF14F1"/>
    <w:rsid w:val="00BF63B5"/>
    <w:rsid w:val="00C04427"/>
    <w:rsid w:val="00C15245"/>
    <w:rsid w:val="00C1578A"/>
    <w:rsid w:val="00C15C5C"/>
    <w:rsid w:val="00C22E73"/>
    <w:rsid w:val="00C23E79"/>
    <w:rsid w:val="00C26FA2"/>
    <w:rsid w:val="00C27F38"/>
    <w:rsid w:val="00C35223"/>
    <w:rsid w:val="00C50E54"/>
    <w:rsid w:val="00C53AA4"/>
    <w:rsid w:val="00C548EB"/>
    <w:rsid w:val="00C551ED"/>
    <w:rsid w:val="00C614C2"/>
    <w:rsid w:val="00C65C68"/>
    <w:rsid w:val="00C66134"/>
    <w:rsid w:val="00C7435D"/>
    <w:rsid w:val="00C7731E"/>
    <w:rsid w:val="00C9514A"/>
    <w:rsid w:val="00C9742A"/>
    <w:rsid w:val="00CA1C88"/>
    <w:rsid w:val="00CA2F04"/>
    <w:rsid w:val="00CA43B3"/>
    <w:rsid w:val="00CB2303"/>
    <w:rsid w:val="00CB3C79"/>
    <w:rsid w:val="00CB435A"/>
    <w:rsid w:val="00CB549A"/>
    <w:rsid w:val="00CB7010"/>
    <w:rsid w:val="00CC061B"/>
    <w:rsid w:val="00CC2612"/>
    <w:rsid w:val="00CC2A78"/>
    <w:rsid w:val="00CC6275"/>
    <w:rsid w:val="00CD2866"/>
    <w:rsid w:val="00CE0EFA"/>
    <w:rsid w:val="00CE596F"/>
    <w:rsid w:val="00CE64CC"/>
    <w:rsid w:val="00CF1AF3"/>
    <w:rsid w:val="00CF30F6"/>
    <w:rsid w:val="00CF41C5"/>
    <w:rsid w:val="00CF7A2D"/>
    <w:rsid w:val="00D02E2E"/>
    <w:rsid w:val="00D02FDB"/>
    <w:rsid w:val="00D10706"/>
    <w:rsid w:val="00D10ACB"/>
    <w:rsid w:val="00D13620"/>
    <w:rsid w:val="00D14250"/>
    <w:rsid w:val="00D20AB6"/>
    <w:rsid w:val="00D24BAA"/>
    <w:rsid w:val="00D25FDC"/>
    <w:rsid w:val="00D30562"/>
    <w:rsid w:val="00D32098"/>
    <w:rsid w:val="00D410D0"/>
    <w:rsid w:val="00D4645F"/>
    <w:rsid w:val="00D51A04"/>
    <w:rsid w:val="00D55DE8"/>
    <w:rsid w:val="00D60182"/>
    <w:rsid w:val="00D62939"/>
    <w:rsid w:val="00D75B4D"/>
    <w:rsid w:val="00D76296"/>
    <w:rsid w:val="00D77237"/>
    <w:rsid w:val="00D84791"/>
    <w:rsid w:val="00D8511E"/>
    <w:rsid w:val="00D85D66"/>
    <w:rsid w:val="00D9253D"/>
    <w:rsid w:val="00DB119F"/>
    <w:rsid w:val="00DB45B8"/>
    <w:rsid w:val="00DB685F"/>
    <w:rsid w:val="00DB7B3F"/>
    <w:rsid w:val="00DC12FF"/>
    <w:rsid w:val="00DC7830"/>
    <w:rsid w:val="00DD003E"/>
    <w:rsid w:val="00DD3A56"/>
    <w:rsid w:val="00DD4521"/>
    <w:rsid w:val="00DD58B6"/>
    <w:rsid w:val="00DD79AF"/>
    <w:rsid w:val="00DE15C8"/>
    <w:rsid w:val="00DE3DA2"/>
    <w:rsid w:val="00DE46BA"/>
    <w:rsid w:val="00DE494A"/>
    <w:rsid w:val="00DE5278"/>
    <w:rsid w:val="00DF0EE4"/>
    <w:rsid w:val="00DF311B"/>
    <w:rsid w:val="00DF4335"/>
    <w:rsid w:val="00E01095"/>
    <w:rsid w:val="00E02E65"/>
    <w:rsid w:val="00E0485E"/>
    <w:rsid w:val="00E2764A"/>
    <w:rsid w:val="00E37494"/>
    <w:rsid w:val="00E43C2F"/>
    <w:rsid w:val="00E469AA"/>
    <w:rsid w:val="00E47131"/>
    <w:rsid w:val="00E54C0A"/>
    <w:rsid w:val="00E57B32"/>
    <w:rsid w:val="00E61920"/>
    <w:rsid w:val="00E62ADB"/>
    <w:rsid w:val="00E6563E"/>
    <w:rsid w:val="00E77F4A"/>
    <w:rsid w:val="00E83A27"/>
    <w:rsid w:val="00E86429"/>
    <w:rsid w:val="00E9044C"/>
    <w:rsid w:val="00E93803"/>
    <w:rsid w:val="00E9518A"/>
    <w:rsid w:val="00E95BD2"/>
    <w:rsid w:val="00EA074C"/>
    <w:rsid w:val="00EA161A"/>
    <w:rsid w:val="00EB15CD"/>
    <w:rsid w:val="00EB208F"/>
    <w:rsid w:val="00EB3E87"/>
    <w:rsid w:val="00EC2220"/>
    <w:rsid w:val="00EC5B88"/>
    <w:rsid w:val="00EC5FA6"/>
    <w:rsid w:val="00EC7641"/>
    <w:rsid w:val="00ED0C8A"/>
    <w:rsid w:val="00ED1AE0"/>
    <w:rsid w:val="00ED32D7"/>
    <w:rsid w:val="00ED367A"/>
    <w:rsid w:val="00ED38FC"/>
    <w:rsid w:val="00ED3F25"/>
    <w:rsid w:val="00EE0E08"/>
    <w:rsid w:val="00EE46F2"/>
    <w:rsid w:val="00EE7A64"/>
    <w:rsid w:val="00EF0909"/>
    <w:rsid w:val="00EF0A55"/>
    <w:rsid w:val="00EF23C0"/>
    <w:rsid w:val="00EF4515"/>
    <w:rsid w:val="00EF4CED"/>
    <w:rsid w:val="00EF763C"/>
    <w:rsid w:val="00F02F43"/>
    <w:rsid w:val="00F033F5"/>
    <w:rsid w:val="00F052CD"/>
    <w:rsid w:val="00F05EA9"/>
    <w:rsid w:val="00F12D98"/>
    <w:rsid w:val="00F1475F"/>
    <w:rsid w:val="00F243AB"/>
    <w:rsid w:val="00F25A80"/>
    <w:rsid w:val="00F2679D"/>
    <w:rsid w:val="00F26D78"/>
    <w:rsid w:val="00F31D08"/>
    <w:rsid w:val="00F369AF"/>
    <w:rsid w:val="00F40D60"/>
    <w:rsid w:val="00F423EC"/>
    <w:rsid w:val="00F42B03"/>
    <w:rsid w:val="00F446E1"/>
    <w:rsid w:val="00F44A2D"/>
    <w:rsid w:val="00F44B79"/>
    <w:rsid w:val="00F47D78"/>
    <w:rsid w:val="00F53503"/>
    <w:rsid w:val="00F55A51"/>
    <w:rsid w:val="00F60157"/>
    <w:rsid w:val="00F6038C"/>
    <w:rsid w:val="00F60531"/>
    <w:rsid w:val="00F63879"/>
    <w:rsid w:val="00F711A9"/>
    <w:rsid w:val="00F72352"/>
    <w:rsid w:val="00F75D08"/>
    <w:rsid w:val="00F75D19"/>
    <w:rsid w:val="00F776DF"/>
    <w:rsid w:val="00F83D1F"/>
    <w:rsid w:val="00F940B4"/>
    <w:rsid w:val="00FA0307"/>
    <w:rsid w:val="00FA2A2C"/>
    <w:rsid w:val="00FA306E"/>
    <w:rsid w:val="00FA5313"/>
    <w:rsid w:val="00FA5B78"/>
    <w:rsid w:val="00FA6CF8"/>
    <w:rsid w:val="00FA7C91"/>
    <w:rsid w:val="00FB2865"/>
    <w:rsid w:val="00FB6E89"/>
    <w:rsid w:val="00FC3489"/>
    <w:rsid w:val="00FC6B17"/>
    <w:rsid w:val="00FC7E2E"/>
    <w:rsid w:val="00FD79A7"/>
    <w:rsid w:val="00FD7E89"/>
    <w:rsid w:val="00FE112E"/>
    <w:rsid w:val="00FE30D2"/>
    <w:rsid w:val="00FE3506"/>
    <w:rsid w:val="00FE3C7E"/>
    <w:rsid w:val="00FE5251"/>
    <w:rsid w:val="00FF0C74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1FFD"/>
  <w15:docId w15:val="{BA22CA39-9425-46CF-927F-60BA0C4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90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A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074C"/>
  </w:style>
  <w:style w:type="paragraph" w:styleId="Voettekst">
    <w:name w:val="footer"/>
    <w:basedOn w:val="Standaard"/>
    <w:link w:val="VoettekstChar"/>
    <w:uiPriority w:val="99"/>
    <w:unhideWhenUsed/>
    <w:rsid w:val="00EA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074C"/>
  </w:style>
  <w:style w:type="paragraph" w:styleId="Ballontekst">
    <w:name w:val="Balloon Text"/>
    <w:basedOn w:val="Standaard"/>
    <w:link w:val="BallontekstChar"/>
    <w:uiPriority w:val="99"/>
    <w:semiHidden/>
    <w:unhideWhenUsed/>
    <w:rsid w:val="00E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74C"/>
    <w:rPr>
      <w:rFonts w:ascii="Tahoma" w:hAnsi="Tahoma" w:cs="Tahoma"/>
      <w:sz w:val="16"/>
      <w:szCs w:val="16"/>
    </w:rPr>
  </w:style>
  <w:style w:type="paragraph" w:customStyle="1" w:styleId="stlPageNumber">
    <w:name w:val="stlPageNumber"/>
    <w:rsid w:val="006D7364"/>
    <w:pPr>
      <w:spacing w:after="0" w:line="280" w:lineRule="exact"/>
      <w:jc w:val="right"/>
    </w:pPr>
    <w:rPr>
      <w:rFonts w:ascii="Arial" w:eastAsia="Times New Roman" w:hAnsi="Arial" w:cs="Times New Roman"/>
      <w:color w:val="009286"/>
      <w:sz w:val="20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25D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41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67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B67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67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7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70F"/>
    <w:rPr>
      <w:b/>
      <w:bCs/>
      <w:sz w:val="20"/>
      <w:szCs w:val="20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5E7B29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90DAE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56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563E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563E"/>
    <w:rPr>
      <w:vertAlign w:val="superscript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F63879"/>
    <w:rPr>
      <w:color w:val="808080"/>
      <w:shd w:val="clear" w:color="auto" w:fill="E6E6E6"/>
    </w:rPr>
  </w:style>
  <w:style w:type="paragraph" w:customStyle="1" w:styleId="Default">
    <w:name w:val="Default"/>
    <w:rsid w:val="00532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2B6DA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hain.com/story/renewaball-the-first-circular-tennis-bal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relations@nl.abnam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ewabal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ABN AMRO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Los</dc:creator>
  <cp:lastModifiedBy>Florian ter Voert</cp:lastModifiedBy>
  <cp:revision>12</cp:revision>
  <cp:lastPrinted>2020-01-09T12:11:00Z</cp:lastPrinted>
  <dcterms:created xsi:type="dcterms:W3CDTF">2021-02-12T15:37:00Z</dcterms:created>
  <dcterms:modified xsi:type="dcterms:W3CDTF">2021-02-15T10:12:00Z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fcf47-be15-40bf-818d-0da39af9f75a_Enabled">
    <vt:lpwstr>true</vt:lpwstr>
  </property>
  <property fmtid="{D5CDD505-2E9C-101B-9397-08002B2CF9AE}" pid="3" name="MSIP_Label_42ffcf47-be15-40bf-818d-0da39af9f75a_SetDate">
    <vt:lpwstr>2021-02-10T15:28:22Z</vt:lpwstr>
  </property>
  <property fmtid="{D5CDD505-2E9C-101B-9397-08002B2CF9AE}" pid="4" name="MSIP_Label_42ffcf47-be15-40bf-818d-0da39af9f75a_Method">
    <vt:lpwstr>Privileged</vt:lpwstr>
  </property>
  <property fmtid="{D5CDD505-2E9C-101B-9397-08002B2CF9AE}" pid="5" name="MSIP_Label_42ffcf47-be15-40bf-818d-0da39af9f75a_Name">
    <vt:lpwstr>42ffcf47-be15-40bf-818d-0da39af9f75a</vt:lpwstr>
  </property>
  <property fmtid="{D5CDD505-2E9C-101B-9397-08002B2CF9AE}" pid="6" name="MSIP_Label_42ffcf47-be15-40bf-818d-0da39af9f75a_SiteId">
    <vt:lpwstr>3a15904d-3fd9-4256-a753-beb05cdf0c6d</vt:lpwstr>
  </property>
  <property fmtid="{D5CDD505-2E9C-101B-9397-08002B2CF9AE}" pid="7" name="MSIP_Label_42ffcf47-be15-40bf-818d-0da39af9f75a_ActionId">
    <vt:lpwstr>35a558d3-a394-43f6-9d85-3dcc3a230bd2</vt:lpwstr>
  </property>
  <property fmtid="{D5CDD505-2E9C-101B-9397-08002B2CF9AE}" pid="8" name="MSIP_Label_42ffcf47-be15-40bf-818d-0da39af9f75a_ContentBits">
    <vt:lpwstr>0</vt:lpwstr>
  </property>
</Properties>
</file>